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4C15D" w14:textId="77777777" w:rsidR="00F9673F" w:rsidRPr="00F9673F" w:rsidRDefault="00F9673F" w:rsidP="00F96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spacing w:after="120" w:line="264" w:lineRule="auto"/>
        <w:rPr>
          <w:rFonts w:eastAsiaTheme="minorEastAsia"/>
          <w:b/>
          <w:sz w:val="34"/>
          <w:szCs w:val="34"/>
          <w:u w:val="single"/>
        </w:rPr>
      </w:pPr>
      <w:r w:rsidRPr="00F9673F">
        <w:rPr>
          <w:rFonts w:eastAsiaTheme="minorEastAsia"/>
          <w:b/>
          <w:sz w:val="34"/>
          <w:szCs w:val="34"/>
          <w:u w:val="single"/>
        </w:rPr>
        <w:t>Marché EQUIPEMENT</w:t>
      </w:r>
      <w:r w:rsidR="00E737D4">
        <w:rPr>
          <w:rFonts w:eastAsiaTheme="minorEastAsia"/>
          <w:b/>
          <w:sz w:val="34"/>
          <w:szCs w:val="34"/>
          <w:u w:val="single"/>
        </w:rPr>
        <w:t>S</w:t>
      </w:r>
      <w:r w:rsidRPr="00F9673F">
        <w:rPr>
          <w:rFonts w:eastAsiaTheme="minorEastAsia"/>
          <w:b/>
          <w:sz w:val="34"/>
          <w:szCs w:val="34"/>
          <w:u w:val="single"/>
        </w:rPr>
        <w:t xml:space="preserve"> TACTIQUE</w:t>
      </w:r>
      <w:r w:rsidR="00E737D4">
        <w:rPr>
          <w:rFonts w:eastAsiaTheme="minorEastAsia"/>
          <w:b/>
          <w:sz w:val="34"/>
          <w:szCs w:val="34"/>
          <w:u w:val="single"/>
        </w:rPr>
        <w:t>S</w:t>
      </w:r>
      <w:r w:rsidRPr="00F9673F">
        <w:rPr>
          <w:rFonts w:eastAsiaTheme="minorEastAsia"/>
          <w:b/>
          <w:sz w:val="34"/>
          <w:szCs w:val="34"/>
          <w:u w:val="single"/>
        </w:rPr>
        <w:t xml:space="preserve"> </w:t>
      </w:r>
    </w:p>
    <w:p w14:paraId="2C6AE2F4" w14:textId="77777777" w:rsidR="00F9673F" w:rsidRPr="00F9673F" w:rsidRDefault="00F9673F" w:rsidP="00F96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spacing w:after="120" w:line="264" w:lineRule="auto"/>
        <w:rPr>
          <w:rFonts w:eastAsiaTheme="minorEastAsia"/>
          <w:b/>
          <w:sz w:val="34"/>
          <w:szCs w:val="34"/>
          <w:u w:val="single"/>
        </w:rPr>
      </w:pPr>
      <w:r w:rsidRPr="00F9673F">
        <w:rPr>
          <w:rFonts w:eastAsiaTheme="minorEastAsia"/>
          <w:b/>
          <w:sz w:val="34"/>
          <w:szCs w:val="34"/>
          <w:u w:val="single"/>
        </w:rPr>
        <w:t>SPECIFICATIONS TECHNIQUES</w:t>
      </w:r>
    </w:p>
    <w:p w14:paraId="1B918023" w14:textId="77777777" w:rsidR="00F9673F" w:rsidRPr="006407EB" w:rsidRDefault="00F9673F" w:rsidP="00F9673F">
      <w:pPr>
        <w:spacing w:after="120" w:line="264" w:lineRule="auto"/>
        <w:rPr>
          <w:rFonts w:eastAsiaTheme="minorEastAsia"/>
          <w:i/>
          <w:color w:val="5B9BD5" w:themeColor="accent1"/>
          <w:sz w:val="24"/>
          <w:szCs w:val="20"/>
        </w:rPr>
      </w:pPr>
      <w:r w:rsidRPr="006407EB">
        <w:rPr>
          <w:rFonts w:eastAsiaTheme="minorEastAsia"/>
          <w:i/>
          <w:color w:val="5B9BD5" w:themeColor="accent1"/>
          <w:sz w:val="24"/>
          <w:szCs w:val="20"/>
        </w:rPr>
        <w:t xml:space="preserve">Version </w:t>
      </w:r>
      <w:r w:rsidR="002F7361" w:rsidRPr="006407EB">
        <w:rPr>
          <w:rFonts w:eastAsiaTheme="minorEastAsia"/>
          <w:i/>
          <w:color w:val="5B9BD5" w:themeColor="accent1"/>
          <w:sz w:val="24"/>
          <w:szCs w:val="20"/>
        </w:rPr>
        <w:t xml:space="preserve">MISE A JOUR </w:t>
      </w:r>
      <w:r w:rsidR="006407EB">
        <w:rPr>
          <w:rFonts w:eastAsiaTheme="minorEastAsia"/>
          <w:i/>
          <w:color w:val="5B9BD5" w:themeColor="accent1"/>
          <w:sz w:val="24"/>
          <w:szCs w:val="20"/>
        </w:rPr>
        <w:t>13</w:t>
      </w:r>
      <w:r w:rsidR="002F7361" w:rsidRPr="006407EB">
        <w:rPr>
          <w:rFonts w:eastAsiaTheme="minorEastAsia"/>
          <w:i/>
          <w:color w:val="5B9BD5" w:themeColor="accent1"/>
          <w:sz w:val="24"/>
          <w:szCs w:val="20"/>
        </w:rPr>
        <w:t xml:space="preserve"> </w:t>
      </w:r>
      <w:r w:rsidR="006407EB">
        <w:rPr>
          <w:rFonts w:eastAsiaTheme="minorEastAsia"/>
          <w:i/>
          <w:color w:val="5B9BD5" w:themeColor="accent1"/>
          <w:sz w:val="24"/>
          <w:szCs w:val="20"/>
        </w:rPr>
        <w:t>01</w:t>
      </w:r>
      <w:r w:rsidR="002F7361" w:rsidRPr="006407EB">
        <w:rPr>
          <w:rFonts w:eastAsiaTheme="minorEastAsia"/>
          <w:i/>
          <w:color w:val="5B9BD5" w:themeColor="accent1"/>
          <w:sz w:val="24"/>
          <w:szCs w:val="20"/>
        </w:rPr>
        <w:t xml:space="preserve"> 202</w:t>
      </w:r>
      <w:r w:rsidR="006407EB">
        <w:rPr>
          <w:rFonts w:eastAsiaTheme="minorEastAsia"/>
          <w:i/>
          <w:color w:val="5B9BD5" w:themeColor="accent1"/>
          <w:sz w:val="24"/>
          <w:szCs w:val="20"/>
        </w:rPr>
        <w:t>5</w:t>
      </w:r>
      <w:r w:rsidR="002F7361" w:rsidRPr="006407EB">
        <w:rPr>
          <w:rFonts w:eastAsiaTheme="minorEastAsia"/>
          <w:i/>
          <w:color w:val="5B9BD5" w:themeColor="accent1"/>
          <w:sz w:val="24"/>
          <w:szCs w:val="20"/>
        </w:rPr>
        <w:t xml:space="preserve"> </w:t>
      </w:r>
    </w:p>
    <w:p w14:paraId="37ED7BDB" w14:textId="77777777" w:rsidR="00F9673F" w:rsidRPr="00F9673F" w:rsidRDefault="00F9673F" w:rsidP="00F9673F">
      <w:pPr>
        <w:spacing w:after="120" w:line="264" w:lineRule="auto"/>
        <w:rPr>
          <w:rFonts w:eastAsiaTheme="minorEastAsia"/>
          <w:i/>
          <w:color w:val="FF0000"/>
          <w:sz w:val="24"/>
          <w:szCs w:val="20"/>
        </w:rPr>
      </w:pPr>
    </w:p>
    <w:p w14:paraId="2CB562CB" w14:textId="77777777" w:rsidR="00F9673F" w:rsidRPr="00F9673F" w:rsidRDefault="00F9673F" w:rsidP="00F9673F">
      <w:pPr>
        <w:keepNext/>
        <w:keepLines/>
        <w:spacing w:before="320" w:after="0" w:line="240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6"/>
          <w:szCs w:val="32"/>
          <w:u w:val="single"/>
        </w:rPr>
      </w:pPr>
      <w:r w:rsidRPr="00F9673F">
        <w:rPr>
          <w:rFonts w:asciiTheme="majorHAnsi" w:eastAsiaTheme="majorEastAsia" w:hAnsiTheme="majorHAnsi" w:cstheme="majorBidi"/>
          <w:b/>
          <w:color w:val="2E74B5" w:themeColor="accent1" w:themeShade="BF"/>
          <w:sz w:val="36"/>
          <w:szCs w:val="32"/>
          <w:u w:val="single"/>
        </w:rPr>
        <w:t>SPECIFICATIONS TECHNIQUES</w:t>
      </w:r>
    </w:p>
    <w:p w14:paraId="459BBE3E" w14:textId="77777777" w:rsidR="00F9673F" w:rsidRPr="00F9673F" w:rsidRDefault="00F9673F" w:rsidP="00F9673F">
      <w:pPr>
        <w:spacing w:after="120" w:line="264" w:lineRule="auto"/>
        <w:rPr>
          <w:rFonts w:eastAsiaTheme="minorEastAsia"/>
          <w:szCs w:val="20"/>
        </w:rPr>
      </w:pPr>
      <w:r w:rsidRPr="00F9673F">
        <w:rPr>
          <w:rFonts w:eastAsiaTheme="minorEastAsia"/>
          <w:szCs w:val="20"/>
        </w:rPr>
        <w:t>Voir formulaire standard ci-après</w:t>
      </w:r>
    </w:p>
    <w:p w14:paraId="02DE28B8" w14:textId="77777777" w:rsidR="00F9673F" w:rsidRPr="00F9673F" w:rsidRDefault="00F9673F" w:rsidP="00F9673F">
      <w:pPr>
        <w:spacing w:after="120" w:line="264" w:lineRule="auto"/>
        <w:rPr>
          <w:rFonts w:eastAsiaTheme="minorEastAsia"/>
          <w:b/>
          <w:sz w:val="40"/>
          <w:szCs w:val="20"/>
        </w:rPr>
      </w:pPr>
      <w:r w:rsidRPr="00F9673F">
        <w:rPr>
          <w:rFonts w:eastAsiaTheme="minorEastAsia"/>
          <w:b/>
          <w:sz w:val="40"/>
          <w:szCs w:val="20"/>
        </w:rPr>
        <w:t>ANNEXE II + III :</w:t>
      </w:r>
      <w:r w:rsidRPr="00F9673F">
        <w:rPr>
          <w:rFonts w:eastAsiaTheme="minorEastAsia"/>
          <w:b/>
          <w:sz w:val="40"/>
          <w:szCs w:val="20"/>
        </w:rPr>
        <w:tab/>
      </w:r>
      <w:r w:rsidRPr="00F9673F">
        <w:rPr>
          <w:rFonts w:eastAsiaTheme="minorEastAsia"/>
          <w:b/>
          <w:sz w:val="40"/>
          <w:szCs w:val="20"/>
        </w:rPr>
        <w:tab/>
        <w:t>SPECIFICATIONS TECHNIQUES + OFFRE TECHNIQUE</w:t>
      </w:r>
    </w:p>
    <w:p w14:paraId="1FCCC64E" w14:textId="410CB889" w:rsidR="00F9673F" w:rsidRPr="00F9673F" w:rsidRDefault="00F9673F" w:rsidP="00F9673F">
      <w:pPr>
        <w:tabs>
          <w:tab w:val="right" w:pos="14175"/>
        </w:tabs>
        <w:spacing w:after="120" w:line="264" w:lineRule="auto"/>
        <w:jc w:val="both"/>
        <w:rPr>
          <w:rFonts w:ascii="Times New Roman" w:eastAsiaTheme="minorEastAsia" w:hAnsi="Times New Roman" w:cs="Times New Roman"/>
          <w:szCs w:val="20"/>
        </w:rPr>
      </w:pPr>
      <w:r w:rsidRPr="00F9673F">
        <w:rPr>
          <w:rFonts w:ascii="Times New Roman" w:eastAsiaTheme="minorEastAsia" w:hAnsi="Times New Roman" w:cs="Times New Roman"/>
          <w:b/>
          <w:szCs w:val="20"/>
        </w:rPr>
        <w:t xml:space="preserve">Intitulé du </w:t>
      </w:r>
      <w:proofErr w:type="gramStart"/>
      <w:r w:rsidRPr="00F9673F">
        <w:rPr>
          <w:rFonts w:ascii="Times New Roman" w:eastAsiaTheme="minorEastAsia" w:hAnsi="Times New Roman" w:cs="Times New Roman"/>
          <w:b/>
          <w:szCs w:val="20"/>
        </w:rPr>
        <w:t>marché</w:t>
      </w:r>
      <w:r w:rsidR="00B63824" w:rsidRPr="00F9673F">
        <w:rPr>
          <w:rFonts w:ascii="Times New Roman" w:eastAsiaTheme="minorEastAsia" w:hAnsi="Times New Roman" w:cs="Times New Roman"/>
          <w:b/>
          <w:szCs w:val="20"/>
        </w:rPr>
        <w:t>:</w:t>
      </w:r>
      <w:proofErr w:type="gramEnd"/>
      <w:r w:rsidR="00B63824">
        <w:rPr>
          <w:rFonts w:ascii="Times New Roman" w:eastAsiaTheme="minorEastAsia" w:hAnsi="Times New Roman" w:cs="Times New Roman"/>
          <w:szCs w:val="20"/>
        </w:rPr>
        <w:t xml:space="preserve"> </w:t>
      </w:r>
      <w:r w:rsidRPr="00F9673F">
        <w:rPr>
          <w:rFonts w:ascii="Times New Roman" w:eastAsiaTheme="minorEastAsia" w:hAnsi="Times New Roman" w:cs="Times New Roman"/>
          <w:szCs w:val="20"/>
        </w:rPr>
        <w:t>FOURNITURE D’EQUIPEMENT</w:t>
      </w:r>
      <w:r w:rsidR="00E737D4">
        <w:rPr>
          <w:rFonts w:ascii="Times New Roman" w:eastAsiaTheme="minorEastAsia" w:hAnsi="Times New Roman" w:cs="Times New Roman"/>
          <w:szCs w:val="20"/>
        </w:rPr>
        <w:t>S</w:t>
      </w:r>
      <w:r w:rsidRPr="00F9673F">
        <w:rPr>
          <w:rFonts w:ascii="Times New Roman" w:eastAsiaTheme="minorEastAsia" w:hAnsi="Times New Roman" w:cs="Times New Roman"/>
          <w:szCs w:val="20"/>
        </w:rPr>
        <w:t xml:space="preserve"> </w:t>
      </w:r>
      <w:r w:rsidR="00E07E89">
        <w:rPr>
          <w:rFonts w:ascii="Times New Roman" w:eastAsiaTheme="minorEastAsia" w:hAnsi="Times New Roman" w:cs="Times New Roman"/>
          <w:szCs w:val="20"/>
        </w:rPr>
        <w:t>DE SECURITE</w:t>
      </w:r>
    </w:p>
    <w:p w14:paraId="0DE05F4E" w14:textId="77777777" w:rsidR="00F9673F" w:rsidRPr="00F9673F" w:rsidRDefault="00F9673F" w:rsidP="00F9673F">
      <w:pPr>
        <w:tabs>
          <w:tab w:val="right" w:pos="14175"/>
        </w:tabs>
        <w:spacing w:after="120" w:line="264" w:lineRule="auto"/>
        <w:jc w:val="both"/>
        <w:rPr>
          <w:rFonts w:ascii="Times New Roman" w:eastAsiaTheme="minorEastAsia" w:hAnsi="Times New Roman" w:cs="Times New Roman"/>
          <w:b/>
          <w:szCs w:val="20"/>
        </w:rPr>
      </w:pPr>
      <w:r w:rsidRPr="00F9673F">
        <w:rPr>
          <w:rFonts w:ascii="Times New Roman" w:eastAsiaTheme="minorEastAsia" w:hAnsi="Times New Roman" w:cs="Times New Roman"/>
          <w:b/>
          <w:szCs w:val="20"/>
        </w:rPr>
        <w:t xml:space="preserve">Référence de la publication : </w:t>
      </w:r>
    </w:p>
    <w:p w14:paraId="73B4E9F5" w14:textId="77777777" w:rsidR="00F9673F" w:rsidRPr="00F9673F" w:rsidRDefault="00F9673F" w:rsidP="00F9673F">
      <w:pPr>
        <w:spacing w:after="0" w:line="264" w:lineRule="auto"/>
        <w:ind w:left="567" w:hanging="567"/>
        <w:rPr>
          <w:rFonts w:ascii="Times New Roman" w:eastAsiaTheme="minorEastAsia" w:hAnsi="Times New Roman" w:cs="Times New Roman"/>
          <w:b/>
          <w:szCs w:val="20"/>
        </w:rPr>
      </w:pPr>
      <w:r w:rsidRPr="00F9673F">
        <w:rPr>
          <w:rFonts w:ascii="Times New Roman" w:eastAsiaTheme="minorEastAsia" w:hAnsi="Times New Roman" w:cs="Times New Roman"/>
          <w:b/>
          <w:szCs w:val="20"/>
        </w:rPr>
        <w:t>Colonnes 1-2 à compléter par le pouvoir adjudicateur</w:t>
      </w:r>
    </w:p>
    <w:p w14:paraId="7E8045CD" w14:textId="77777777" w:rsidR="00F9673F" w:rsidRPr="00F9673F" w:rsidRDefault="00F9673F" w:rsidP="00F9673F">
      <w:pPr>
        <w:spacing w:after="0" w:line="264" w:lineRule="auto"/>
        <w:ind w:left="567" w:hanging="567"/>
        <w:rPr>
          <w:rFonts w:ascii="Times New Roman" w:eastAsiaTheme="minorEastAsia" w:hAnsi="Times New Roman" w:cs="Times New Roman"/>
          <w:b/>
          <w:szCs w:val="20"/>
        </w:rPr>
      </w:pPr>
      <w:r w:rsidRPr="00F9673F">
        <w:rPr>
          <w:rFonts w:ascii="Times New Roman" w:eastAsiaTheme="minorEastAsia" w:hAnsi="Times New Roman" w:cs="Times New Roman"/>
          <w:b/>
          <w:szCs w:val="20"/>
        </w:rPr>
        <w:t>Colonnes 3-4 à compléter par le soumissionnaire</w:t>
      </w:r>
    </w:p>
    <w:p w14:paraId="1A02B599" w14:textId="77777777" w:rsidR="00F9673F" w:rsidRPr="00F9673F" w:rsidRDefault="00F9673F" w:rsidP="00F9673F">
      <w:pPr>
        <w:spacing w:after="120" w:line="264" w:lineRule="auto"/>
        <w:rPr>
          <w:rFonts w:ascii="Times New Roman" w:eastAsiaTheme="minorEastAsia" w:hAnsi="Times New Roman" w:cs="Times New Roman"/>
          <w:b/>
          <w:szCs w:val="20"/>
        </w:rPr>
      </w:pPr>
      <w:r w:rsidRPr="00F9673F">
        <w:rPr>
          <w:rFonts w:ascii="Times New Roman" w:eastAsiaTheme="minorEastAsia" w:hAnsi="Times New Roman" w:cs="Times New Roman"/>
          <w:b/>
          <w:szCs w:val="20"/>
        </w:rPr>
        <w:t>Colonne 5 réservée au comité d’évaluation</w:t>
      </w:r>
    </w:p>
    <w:p w14:paraId="74FD6640" w14:textId="77777777" w:rsidR="00F9673F" w:rsidRPr="00F9673F" w:rsidRDefault="00F9673F" w:rsidP="00F9673F">
      <w:pPr>
        <w:spacing w:after="0" w:line="264" w:lineRule="auto"/>
        <w:ind w:left="567" w:hanging="567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szCs w:val="20"/>
        </w:rPr>
        <w:t xml:space="preserve">Annexe III - L’offre </w:t>
      </w: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technique du titulaire</w:t>
      </w:r>
    </w:p>
    <w:p w14:paraId="3848A3E1" w14:textId="77777777" w:rsidR="00F9673F" w:rsidRPr="00F9673F" w:rsidRDefault="00F9673F" w:rsidP="00F9673F">
      <w:pPr>
        <w:spacing w:after="0" w:line="264" w:lineRule="auto"/>
        <w:ind w:left="567" w:hanging="567"/>
        <w:rPr>
          <w:rFonts w:ascii="Times New Roman" w:eastAsiaTheme="minorEastAsia" w:hAnsi="Times New Roman" w:cs="Times New Roman"/>
          <w:color w:val="000000" w:themeColor="text1"/>
          <w:szCs w:val="20"/>
        </w:rPr>
      </w:pPr>
    </w:p>
    <w:p w14:paraId="55C3C7AD" w14:textId="77777777" w:rsidR="00F9673F" w:rsidRPr="00F9673F" w:rsidRDefault="00F9673F" w:rsidP="00F9673F">
      <w:pPr>
        <w:spacing w:after="120" w:line="264" w:lineRule="auto"/>
        <w:ind w:left="567" w:hanging="567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Les soumissionnaires doivent compléter le modèle suivant :</w:t>
      </w:r>
    </w:p>
    <w:p w14:paraId="52D028FD" w14:textId="77777777" w:rsidR="00F9673F" w:rsidRPr="00F9673F" w:rsidRDefault="00F9673F" w:rsidP="00613CF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 xml:space="preserve">Colonne 2, complétée par le pouvoir adjudicateur, précise les spécifications demandées (à ne pas modifier par le soumissionnaire), </w:t>
      </w:r>
    </w:p>
    <w:p w14:paraId="16C15664" w14:textId="77777777" w:rsidR="00F9673F" w:rsidRPr="00F9673F" w:rsidRDefault="00F9673F" w:rsidP="00613CF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Colonne 3 doit être remplie par le soumissionnaire et doit détailler l’offre (l’utilisation des mots “conforme” et “oui” sont à cet égard insuffisants)</w:t>
      </w:r>
    </w:p>
    <w:p w14:paraId="121C0410" w14:textId="77777777" w:rsidR="00F9673F" w:rsidRPr="00F9673F" w:rsidRDefault="00F9673F" w:rsidP="00613CF8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Colonne 4 permet au soumissionnaire de faire des commentaires sur son offre de fournitures et de faire éventuellement des références</w:t>
      </w:r>
      <w:r w:rsidRPr="00F9673F">
        <w:rPr>
          <w:rFonts w:ascii="Times New Roman" w:eastAsiaTheme="minorEastAsia" w:hAnsi="Times New Roman" w:cs="Times New Roman"/>
          <w:b/>
          <w:color w:val="000000" w:themeColor="text1"/>
          <w:szCs w:val="20"/>
        </w:rPr>
        <w:t xml:space="preserve"> </w:t>
      </w: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documentaires</w:t>
      </w:r>
    </w:p>
    <w:p w14:paraId="57D48319" w14:textId="77777777" w:rsidR="00F9673F" w:rsidRPr="00F9673F" w:rsidRDefault="00F9673F" w:rsidP="00F9673F">
      <w:pPr>
        <w:spacing w:after="120" w:line="264" w:lineRule="auto"/>
        <w:jc w:val="both"/>
        <w:rPr>
          <w:rFonts w:ascii="Times New Roman" w:eastAsiaTheme="minorEastAsia" w:hAnsi="Times New Roman" w:cs="Times New Roman"/>
          <w:color w:val="000000" w:themeColor="text1"/>
          <w:szCs w:val="20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d’identifier précisément les modèles et les spécifications pourront se voir rejetées par le comité d’évaluation.</w:t>
      </w:r>
    </w:p>
    <w:p w14:paraId="0EB63325" w14:textId="77777777" w:rsidR="00F9673F" w:rsidRPr="00F9673F" w:rsidRDefault="00F9673F" w:rsidP="00F9673F">
      <w:pPr>
        <w:spacing w:after="120" w:line="264" w:lineRule="auto"/>
        <w:rPr>
          <w:rFonts w:eastAsiaTheme="minorEastAsia" w:cs="Times New Roman"/>
          <w:b/>
          <w:color w:val="000000" w:themeColor="text1"/>
          <w:sz w:val="28"/>
          <w:szCs w:val="20"/>
          <w:u w:val="single"/>
          <w:lang w:eastAsia="fr-FR"/>
        </w:rPr>
      </w:pPr>
      <w:r w:rsidRPr="00F9673F">
        <w:rPr>
          <w:rFonts w:ascii="Times New Roman" w:eastAsiaTheme="minorEastAsia" w:hAnsi="Times New Roman" w:cs="Times New Roman"/>
          <w:color w:val="000000" w:themeColor="text1"/>
          <w:szCs w:val="20"/>
        </w:rPr>
        <w:t>L’offre doit être suffisamment claire pour permettre aux évaluateurs d'effectuer aisément une comparaison entre les spécifications demandées et les spécifications proposées.</w:t>
      </w:r>
    </w:p>
    <w:p w14:paraId="7ED4DCD7" w14:textId="77777777" w:rsidR="00744126" w:rsidRDefault="00744126" w:rsidP="00F9673F">
      <w:pPr>
        <w:rPr>
          <w:rFonts w:eastAsiaTheme="minorEastAsia"/>
          <w:sz w:val="20"/>
          <w:szCs w:val="20"/>
        </w:rPr>
      </w:pPr>
    </w:p>
    <w:p w14:paraId="47293278" w14:textId="77777777" w:rsidR="00744126" w:rsidRDefault="00744126" w:rsidP="00F9673F">
      <w:pPr>
        <w:rPr>
          <w:rFonts w:eastAsiaTheme="minorEastAsia"/>
          <w:sz w:val="20"/>
          <w:szCs w:val="20"/>
        </w:rPr>
      </w:pPr>
    </w:p>
    <w:p w14:paraId="128203EE" w14:textId="77777777" w:rsidR="00744126" w:rsidRDefault="00744126" w:rsidP="00F9673F">
      <w:pPr>
        <w:rPr>
          <w:rFonts w:eastAsiaTheme="minorEastAsia"/>
          <w:sz w:val="20"/>
          <w:szCs w:val="20"/>
        </w:rPr>
      </w:pPr>
    </w:p>
    <w:p w14:paraId="20DD8F3D" w14:textId="77777777" w:rsidR="00744126" w:rsidRDefault="00744126" w:rsidP="00F9673F">
      <w:pPr>
        <w:rPr>
          <w:rFonts w:eastAsiaTheme="minorEastAsia"/>
          <w:sz w:val="20"/>
          <w:szCs w:val="20"/>
        </w:rPr>
      </w:pPr>
    </w:p>
    <w:p w14:paraId="6E5B690B" w14:textId="0CBEC4FF" w:rsidR="00E07E89" w:rsidRDefault="00744126" w:rsidP="00E07E89">
      <w:pPr>
        <w:outlineLvl w:val="0"/>
        <w:rPr>
          <w:rStyle w:val="Strong"/>
          <w:b w:val="0"/>
          <w:lang w:val="en-GB"/>
        </w:rPr>
      </w:pPr>
      <w:r w:rsidRPr="00744126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 xml:space="preserve">LOT </w:t>
      </w:r>
      <w:r w:rsidRPr="0074412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fr-FR"/>
        </w:rPr>
        <w:t>N°</w:t>
      </w:r>
      <w:r w:rsidRPr="00744126">
        <w:rPr>
          <w:rFonts w:ascii="Times New Roman" w:eastAsiaTheme="minorEastAsia" w:hAnsi="Times New Roman" w:cs="Times New Roman"/>
          <w:b/>
          <w:color w:val="000000"/>
          <w:sz w:val="28"/>
          <w:szCs w:val="20"/>
          <w:lang w:eastAsia="fr-FR"/>
        </w:rPr>
        <w:t xml:space="preserve"> </w:t>
      </w:r>
      <w:r w:rsidRPr="0074412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1 : </w:t>
      </w:r>
      <w:r w:rsidR="00E07E89" w:rsidRPr="001945FC">
        <w:rPr>
          <w:rStyle w:val="Strong"/>
          <w:lang w:val="en-GB"/>
        </w:rPr>
        <w:t xml:space="preserve">Supply and Delivery </w:t>
      </w:r>
      <w:r w:rsidR="00E07E89">
        <w:rPr>
          <w:rStyle w:val="Strong"/>
          <w:lang w:val="en-GB"/>
        </w:rPr>
        <w:t>of Security Equipment to Beninese law enforcement forces</w:t>
      </w:r>
    </w:p>
    <w:tbl>
      <w:tblPr>
        <w:tblW w:w="1403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4677"/>
        <w:gridCol w:w="2552"/>
        <w:gridCol w:w="2551"/>
        <w:gridCol w:w="3261"/>
      </w:tblGrid>
      <w:tr w:rsidR="009C38C7" w:rsidRPr="00977989" w14:paraId="30EFD59B" w14:textId="77777777" w:rsidTr="009C38C7">
        <w:trPr>
          <w:cantSplit/>
          <w:trHeight w:val="443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03A30" w14:textId="77777777" w:rsidR="009C38C7" w:rsidRPr="00656812" w:rsidRDefault="009C38C7" w:rsidP="009C38C7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sv-SE"/>
              </w:rPr>
            </w:pPr>
            <w:bookmarkStart w:id="0" w:name="_Hlk192090378"/>
            <w:r w:rsidRPr="00656812">
              <w:rPr>
                <w:rFonts w:ascii="Times New Roman" w:eastAsia="Times New Roman" w:hAnsi="Times New Roman" w:cs="Times New Roman"/>
                <w:b/>
                <w:snapToGrid w:val="0"/>
                <w:lang w:val="sv-SE"/>
              </w:rPr>
              <w:t>1.</w:t>
            </w:r>
          </w:p>
          <w:p w14:paraId="18D5285E" w14:textId="77777777" w:rsidR="009C38C7" w:rsidRPr="00977989" w:rsidRDefault="009C38C7" w:rsidP="009C38C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656812">
              <w:rPr>
                <w:b/>
              </w:rPr>
              <w:t>Article numéro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A6B53" w14:textId="77777777" w:rsidR="009C38C7" w:rsidRPr="00656812" w:rsidRDefault="009C38C7" w:rsidP="009C38C7">
            <w:pPr>
              <w:spacing w:before="60" w:after="60"/>
              <w:jc w:val="center"/>
              <w:rPr>
                <w:b/>
              </w:rPr>
            </w:pPr>
            <w:r w:rsidRPr="00656812">
              <w:rPr>
                <w:b/>
              </w:rPr>
              <w:t>2</w:t>
            </w:r>
          </w:p>
          <w:p w14:paraId="27742C71" w14:textId="77777777" w:rsidR="009C38C7" w:rsidRPr="00977989" w:rsidRDefault="009C38C7" w:rsidP="009C38C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656812">
              <w:rPr>
                <w:b/>
              </w:rPr>
              <w:t>Spécifications requises (+ quantité requise)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ED9A3FF" w14:textId="77777777" w:rsidR="009C38C7" w:rsidRPr="001A3556" w:rsidRDefault="009C38C7" w:rsidP="009C38C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1A3556">
              <w:rPr>
                <w:b/>
              </w:rPr>
              <w:t>3</w:t>
            </w:r>
          </w:p>
          <w:p w14:paraId="6E754946" w14:textId="77777777" w:rsidR="009C38C7" w:rsidRPr="00977989" w:rsidRDefault="009C38C7" w:rsidP="009C38C7">
            <w:pPr>
              <w:tabs>
                <w:tab w:val="left" w:pos="729"/>
              </w:tabs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92B34">
              <w:rPr>
                <w:b/>
              </w:rPr>
              <w:t>Spécifications proposées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88E1E4" w14:textId="77777777" w:rsidR="009C38C7" w:rsidRPr="001A3556" w:rsidRDefault="009C38C7" w:rsidP="009C38C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1A3556">
              <w:rPr>
                <w:b/>
              </w:rPr>
              <w:t>4</w:t>
            </w:r>
          </w:p>
          <w:p w14:paraId="324EAB31" w14:textId="77777777" w:rsidR="009C38C7" w:rsidRPr="00592B34" w:rsidRDefault="009C38C7" w:rsidP="009C38C7">
            <w:pPr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Notes, remarques,</w:t>
            </w:r>
          </w:p>
          <w:p w14:paraId="0F0A3598" w14:textId="77777777" w:rsidR="009C38C7" w:rsidRPr="00656812" w:rsidRDefault="009C38C7" w:rsidP="009C38C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Réf. de la documentation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14:paraId="15B6C3F1" w14:textId="77777777" w:rsidR="009C38C7" w:rsidRPr="00592B34" w:rsidRDefault="009C38C7" w:rsidP="009C38C7">
            <w:pPr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5</w:t>
            </w:r>
          </w:p>
          <w:p w14:paraId="1F879F1D" w14:textId="77777777" w:rsidR="009C38C7" w:rsidRPr="00977989" w:rsidRDefault="009C38C7" w:rsidP="009C38C7">
            <w:pPr>
              <w:tabs>
                <w:tab w:val="left" w:pos="729"/>
              </w:tabs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592B34">
              <w:rPr>
                <w:b/>
              </w:rPr>
              <w:t>Notes du comité d’évaluation</w:t>
            </w:r>
          </w:p>
        </w:tc>
      </w:tr>
      <w:tr w:rsidR="009C38C7" w:rsidRPr="00977989" w14:paraId="3C2E7356" w14:textId="77777777" w:rsidTr="009C38C7">
        <w:trPr>
          <w:cantSplit/>
          <w:trHeight w:val="6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26C61" w14:textId="1C452FA9" w:rsidR="009C38C7" w:rsidRPr="002E12EF" w:rsidRDefault="00E07E89" w:rsidP="00186D37">
            <w:pPr>
              <w:spacing w:after="0"/>
              <w:jc w:val="center"/>
              <w:rPr>
                <w:color w:val="000000" w:themeColor="text1"/>
              </w:rPr>
            </w:pPr>
            <w:bookmarkStart w:id="1" w:name="_Hlk192089879"/>
            <w:bookmarkEnd w:id="0"/>
            <w:r>
              <w:rPr>
                <w:color w:val="000000" w:themeColor="text1"/>
              </w:rPr>
              <w:t>1</w:t>
            </w:r>
            <w:r w:rsidR="009C38C7">
              <w:rPr>
                <w:color w:val="000000" w:themeColor="text1"/>
              </w:rPr>
              <w:t>.</w:t>
            </w:r>
            <w:r w:rsidR="006407EB">
              <w:rPr>
                <w:color w:val="000000" w:themeColor="text1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B39C" w14:textId="77777777" w:rsidR="009C38C7" w:rsidRPr="009E758F" w:rsidRDefault="009C38C7" w:rsidP="00B769D0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9E758F">
              <w:rPr>
                <w:rFonts w:cstheme="minorHAnsi"/>
                <w:b/>
                <w:u w:val="single"/>
              </w:rPr>
              <w:t>BOUCLIER</w:t>
            </w:r>
            <w:r w:rsidR="00F4413F" w:rsidRPr="009E758F">
              <w:rPr>
                <w:rFonts w:cstheme="minorHAnsi"/>
                <w:b/>
                <w:u w:val="single"/>
              </w:rPr>
              <w:t>S</w:t>
            </w:r>
            <w:r w:rsidRPr="009E758F">
              <w:rPr>
                <w:rFonts w:cstheme="minorHAnsi"/>
                <w:b/>
                <w:u w:val="single"/>
              </w:rPr>
              <w:t xml:space="preserve"> BALISTIQUE</w:t>
            </w:r>
            <w:r w:rsidR="00F4413F" w:rsidRPr="009E758F">
              <w:rPr>
                <w:rFonts w:cstheme="minorHAnsi"/>
                <w:b/>
                <w:u w:val="single"/>
              </w:rPr>
              <w:t>S</w:t>
            </w:r>
          </w:p>
          <w:p w14:paraId="0A4B3095" w14:textId="77777777" w:rsidR="003E5521" w:rsidRPr="009E758F" w:rsidRDefault="003E5521" w:rsidP="00B769D0">
            <w:pPr>
              <w:spacing w:after="0" w:line="240" w:lineRule="auto"/>
              <w:rPr>
                <w:rFonts w:cstheme="minorHAnsi"/>
                <w:b/>
              </w:rPr>
            </w:pPr>
          </w:p>
          <w:p w14:paraId="01936D7E" w14:textId="77777777" w:rsidR="009C38C7" w:rsidRPr="009E758F" w:rsidRDefault="009C38C7" w:rsidP="00613C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Bouclier balistique classe III+</w:t>
            </w:r>
            <w:r w:rsidR="001A0AB1">
              <w:rPr>
                <w:rFonts w:cstheme="minorHAnsi"/>
                <w:bCs/>
              </w:rPr>
              <w:t xml:space="preserve"> / IV</w:t>
            </w:r>
          </w:p>
          <w:p w14:paraId="0FDC3871" w14:textId="77777777" w:rsidR="009C38C7" w:rsidRPr="009E758F" w:rsidRDefault="009C38C7" w:rsidP="00613C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 xml:space="preserve">Individuel </w:t>
            </w:r>
          </w:p>
          <w:p w14:paraId="0E6E0D57" w14:textId="77777777" w:rsidR="009C38C7" w:rsidRPr="009E758F" w:rsidRDefault="009C38C7" w:rsidP="00613C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Avec fenêtre </w:t>
            </w:r>
          </w:p>
          <w:p w14:paraId="2F0269C2" w14:textId="77777777" w:rsidR="009C38C7" w:rsidRPr="009E758F" w:rsidRDefault="009C38C7" w:rsidP="00613CF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theme="minorHAnsi"/>
                <w:bCs/>
                <w:sz w:val="20"/>
                <w:szCs w:val="20"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Niveau min. III </w:t>
            </w:r>
          </w:p>
          <w:p w14:paraId="0A9FFA94" w14:textId="77777777" w:rsidR="009C38C7" w:rsidRPr="009E758F" w:rsidRDefault="009C38C7" w:rsidP="00613CF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theme="minorHAnsi"/>
                <w:bCs/>
                <w:sz w:val="20"/>
                <w:szCs w:val="20"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Poids : environ 18 kg</w:t>
            </w:r>
            <w:r w:rsidR="00B7145A" w:rsidRPr="009E758F">
              <w:rPr>
                <w:rFonts w:eastAsiaTheme="minorEastAsia" w:cstheme="minorHAnsi"/>
                <w:bCs/>
                <w:sz w:val="20"/>
                <w:szCs w:val="20"/>
              </w:rPr>
              <w:t xml:space="preserve"> (+/- 10%)</w:t>
            </w:r>
          </w:p>
          <w:p w14:paraId="365CB959" w14:textId="77777777" w:rsidR="009C38C7" w:rsidRPr="009E758F" w:rsidRDefault="009C38C7" w:rsidP="00613CF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theme="minorHAnsi"/>
                <w:bCs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Couleur : noir</w:t>
            </w:r>
          </w:p>
          <w:p w14:paraId="1E3F68A8" w14:textId="77777777" w:rsidR="003E5521" w:rsidRPr="009E758F" w:rsidRDefault="003E5521" w:rsidP="00F4413F">
            <w:pPr>
              <w:spacing w:after="0" w:line="240" w:lineRule="auto"/>
              <w:ind w:left="720"/>
              <w:contextualSpacing/>
              <w:rPr>
                <w:rFonts w:eastAsiaTheme="minorEastAsia" w:cstheme="minorHAnsi"/>
                <w:b/>
              </w:rPr>
            </w:pPr>
          </w:p>
          <w:p w14:paraId="019EC49C" w14:textId="36C6E730" w:rsidR="009C38C7" w:rsidRDefault="009C38C7" w:rsidP="00B769D0">
            <w:pPr>
              <w:spacing w:after="0" w:line="240" w:lineRule="auto"/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</w:t>
            </w:r>
            <w:r w:rsidRPr="009E758F">
              <w:rPr>
                <w:rFonts w:cstheme="minorHAnsi"/>
                <w:b/>
              </w:rPr>
              <w:t xml:space="preserve"> : </w:t>
            </w:r>
            <w:r w:rsidR="00385569" w:rsidRPr="009E758F">
              <w:rPr>
                <w:rFonts w:cstheme="minorHAnsi"/>
                <w:b/>
              </w:rPr>
              <w:t>2</w:t>
            </w:r>
            <w:r w:rsidR="00E07E89">
              <w:rPr>
                <w:rFonts w:cstheme="minorHAnsi"/>
                <w:b/>
              </w:rPr>
              <w:t>0</w:t>
            </w:r>
          </w:p>
          <w:p w14:paraId="42E94467" w14:textId="77777777" w:rsidR="006F31BC" w:rsidRDefault="006F31BC" w:rsidP="00B769D0">
            <w:pPr>
              <w:spacing w:after="0" w:line="240" w:lineRule="auto"/>
              <w:rPr>
                <w:rFonts w:cstheme="minorHAnsi"/>
                <w:b/>
              </w:rPr>
            </w:pPr>
          </w:p>
          <w:p w14:paraId="613AB88B" w14:textId="35D92A87" w:rsidR="003E5521" w:rsidRPr="00E07E89" w:rsidRDefault="006F31BC" w:rsidP="00E07E89">
            <w:pPr>
              <w:rPr>
                <w:rFonts w:cs="Times New Roman"/>
                <w:b/>
                <w:highlight w:val="yellow"/>
              </w:rPr>
            </w:pPr>
            <w:r w:rsidRPr="009E758F">
              <w:rPr>
                <w:rFonts w:cs="Times New Roman"/>
                <w:b/>
                <w:highlight w:val="yellow"/>
              </w:rPr>
              <w:t>LIVRAISON COTONOU / BENIN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85E4" w14:textId="77777777" w:rsidR="009C38C7" w:rsidRPr="00977989" w:rsidRDefault="009C38C7" w:rsidP="009C38C7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2F27" w14:textId="77777777" w:rsidR="009C38C7" w:rsidRPr="00977989" w:rsidRDefault="009C38C7" w:rsidP="004E471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CD545" w14:textId="77777777" w:rsidR="009C38C7" w:rsidRPr="00977989" w:rsidRDefault="009C38C7" w:rsidP="009C38C7">
            <w:pPr>
              <w:tabs>
                <w:tab w:val="left" w:pos="729"/>
              </w:tabs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</w:tr>
      <w:tr w:rsidR="00F860A5" w:rsidRPr="00977989" w14:paraId="15437AC7" w14:textId="77777777" w:rsidTr="00E07E89">
        <w:trPr>
          <w:cantSplit/>
          <w:trHeight w:val="6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C3118" w14:textId="78357512" w:rsidR="00F860A5" w:rsidRDefault="00E07E89" w:rsidP="00F81B0C">
            <w:pPr>
              <w:spacing w:after="0"/>
              <w:jc w:val="center"/>
              <w:rPr>
                <w:color w:val="000000" w:themeColor="text1"/>
              </w:rPr>
            </w:pPr>
            <w:bookmarkStart w:id="2" w:name="_Hlk192089958"/>
            <w:bookmarkEnd w:id="1"/>
            <w:r>
              <w:rPr>
                <w:color w:val="000000" w:themeColor="text1"/>
              </w:rPr>
              <w:t>1</w:t>
            </w:r>
            <w:r w:rsidR="00F860A5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336B" w14:textId="77777777" w:rsidR="00F860A5" w:rsidRDefault="00F860A5" w:rsidP="0039293D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F860A5">
              <w:rPr>
                <w:rFonts w:cstheme="minorHAnsi"/>
                <w:b/>
                <w:u w:val="single"/>
              </w:rPr>
              <w:t>BRISE</w:t>
            </w:r>
            <w:r w:rsidR="000A6DC4">
              <w:rPr>
                <w:rFonts w:cstheme="minorHAnsi"/>
                <w:b/>
                <w:u w:val="single"/>
              </w:rPr>
              <w:t>S</w:t>
            </w:r>
            <w:r w:rsidRPr="00F860A5">
              <w:rPr>
                <w:rFonts w:cstheme="minorHAnsi"/>
                <w:b/>
                <w:u w:val="single"/>
              </w:rPr>
              <w:t xml:space="preserve"> VITRE</w:t>
            </w:r>
            <w:r w:rsidR="000A6DC4">
              <w:rPr>
                <w:rFonts w:cstheme="minorHAnsi"/>
                <w:b/>
                <w:u w:val="single"/>
              </w:rPr>
              <w:t>S</w:t>
            </w:r>
            <w:r w:rsidRPr="00F860A5">
              <w:rPr>
                <w:rFonts w:cstheme="minorHAnsi"/>
                <w:b/>
                <w:u w:val="single"/>
              </w:rPr>
              <w:t xml:space="preserve"> </w:t>
            </w:r>
          </w:p>
          <w:p w14:paraId="0D557793" w14:textId="77777777" w:rsidR="000A6DC4" w:rsidRPr="00F860A5" w:rsidRDefault="000A6DC4" w:rsidP="0039293D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</w:p>
          <w:p w14:paraId="22D904DE" w14:textId="77777777" w:rsidR="00F860A5" w:rsidRPr="009E758F" w:rsidRDefault="00F860A5" w:rsidP="00613CF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Outil transportable et compact pour briser les vitres des véhicules</w:t>
            </w:r>
          </w:p>
          <w:p w14:paraId="7A9C708B" w14:textId="77777777" w:rsidR="00F860A5" w:rsidRPr="00F860A5" w:rsidRDefault="00F860A5" w:rsidP="0039293D">
            <w:pPr>
              <w:spacing w:after="0" w:line="240" w:lineRule="auto"/>
              <w:rPr>
                <w:rFonts w:cstheme="minorHAnsi"/>
                <w:b/>
              </w:rPr>
            </w:pPr>
          </w:p>
          <w:p w14:paraId="5E9671AA" w14:textId="77777777" w:rsidR="00F860A5" w:rsidRDefault="00F860A5" w:rsidP="0039293D">
            <w:pPr>
              <w:spacing w:after="0" w:line="240" w:lineRule="auto"/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 :</w:t>
            </w:r>
            <w:r w:rsidRPr="00F860A5">
              <w:rPr>
                <w:rFonts w:cstheme="minorHAnsi"/>
                <w:b/>
              </w:rPr>
              <w:t xml:space="preserve"> </w:t>
            </w:r>
            <w:r w:rsidR="00385569">
              <w:rPr>
                <w:rFonts w:cstheme="minorHAnsi"/>
                <w:b/>
              </w:rPr>
              <w:t>5</w:t>
            </w:r>
            <w:r w:rsidRPr="00F860A5">
              <w:rPr>
                <w:rFonts w:cstheme="minorHAnsi"/>
                <w:b/>
              </w:rPr>
              <w:t xml:space="preserve"> </w:t>
            </w:r>
          </w:p>
          <w:p w14:paraId="4C93799F" w14:textId="77777777" w:rsidR="006F31BC" w:rsidRDefault="006F31BC" w:rsidP="0039293D">
            <w:pPr>
              <w:spacing w:after="0" w:line="240" w:lineRule="auto"/>
              <w:rPr>
                <w:rFonts w:cstheme="minorHAnsi"/>
                <w:b/>
              </w:rPr>
            </w:pPr>
          </w:p>
          <w:p w14:paraId="50ADB40F" w14:textId="77777777" w:rsidR="006F31BC" w:rsidRDefault="006F31BC" w:rsidP="006F31BC">
            <w:pPr>
              <w:rPr>
                <w:rFonts w:cs="Times New Roman"/>
                <w:b/>
              </w:rPr>
            </w:pPr>
            <w:r w:rsidRPr="009E758F">
              <w:rPr>
                <w:rFonts w:cs="Times New Roman"/>
                <w:b/>
                <w:highlight w:val="yellow"/>
              </w:rPr>
              <w:t>LIVRAISON COTONOU / BENIN</w:t>
            </w:r>
          </w:p>
          <w:p w14:paraId="32E1817C" w14:textId="77777777" w:rsidR="000A6DC4" w:rsidRPr="00112EFB" w:rsidRDefault="000A6DC4" w:rsidP="0039293D">
            <w:pPr>
              <w:spacing w:after="0" w:line="240" w:lineRule="auto"/>
              <w:rPr>
                <w:rFonts w:cstheme="minorHAnsi"/>
                <w:b/>
                <w:color w:val="00B050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314A51" w14:textId="77777777" w:rsidR="00F860A5" w:rsidRPr="00977989" w:rsidRDefault="00F860A5" w:rsidP="004E471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CB7DA" w14:textId="77777777" w:rsidR="00F860A5" w:rsidRPr="00977989" w:rsidRDefault="00F860A5" w:rsidP="00B24B69">
            <w:pPr>
              <w:snapToGrid w:val="0"/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0966" w14:textId="77777777" w:rsidR="00F860A5" w:rsidRPr="00977989" w:rsidRDefault="00F860A5" w:rsidP="009C38C7">
            <w:pPr>
              <w:tabs>
                <w:tab w:val="left" w:pos="729"/>
              </w:tabs>
              <w:snapToGri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</w:tr>
      <w:tr w:rsidR="00F860A5" w:rsidRPr="00C25C5C" w14:paraId="1F8FD044" w14:textId="77777777" w:rsidTr="00E07E89">
        <w:trPr>
          <w:cantSplit/>
          <w:trHeight w:val="6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9ED59" w14:textId="1EA6231B" w:rsidR="00F860A5" w:rsidRPr="00C25C5C" w:rsidRDefault="00E07E89" w:rsidP="00F81B0C">
            <w:pPr>
              <w:spacing w:after="0"/>
              <w:jc w:val="center"/>
              <w:rPr>
                <w:color w:val="00B050"/>
              </w:rPr>
            </w:pPr>
            <w:r>
              <w:lastRenderedPageBreak/>
              <w:t>1</w:t>
            </w:r>
            <w:r w:rsidR="00F860A5" w:rsidRPr="006E3A4F">
              <w:t>.</w:t>
            </w:r>
            <w: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4CFE" w14:textId="77777777" w:rsidR="00F860A5" w:rsidRDefault="00F860A5" w:rsidP="000E2078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F860A5">
              <w:rPr>
                <w:rFonts w:cstheme="minorHAnsi"/>
                <w:b/>
                <w:u w:val="single"/>
              </w:rPr>
              <w:t>PINCE</w:t>
            </w:r>
            <w:r w:rsidR="000A6DC4">
              <w:rPr>
                <w:rFonts w:cstheme="minorHAnsi"/>
                <w:b/>
                <w:u w:val="single"/>
              </w:rPr>
              <w:t>S</w:t>
            </w:r>
            <w:r w:rsidRPr="00F860A5">
              <w:rPr>
                <w:rFonts w:cstheme="minorHAnsi"/>
                <w:b/>
                <w:u w:val="single"/>
              </w:rPr>
              <w:t xml:space="preserve"> COUPANTE</w:t>
            </w:r>
            <w:r w:rsidR="000A6DC4">
              <w:rPr>
                <w:rFonts w:cstheme="minorHAnsi"/>
                <w:b/>
                <w:u w:val="single"/>
              </w:rPr>
              <w:t>S</w:t>
            </w:r>
          </w:p>
          <w:p w14:paraId="74CD880F" w14:textId="77777777" w:rsidR="000A6DC4" w:rsidRPr="00F860A5" w:rsidRDefault="000A6DC4" w:rsidP="000E2078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</w:p>
          <w:p w14:paraId="0BE994D9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Coupe-boulon</w:t>
            </w:r>
          </w:p>
          <w:p w14:paraId="1B0003CE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Tête puissante</w:t>
            </w:r>
          </w:p>
          <w:p w14:paraId="6A9EA770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Articulation noyée, avec construction à double articulation excentrique</w:t>
            </w:r>
          </w:p>
          <w:p w14:paraId="638A56F7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Surface noire et brunie à froid, tête polie, branches revêtues de plastique</w:t>
            </w:r>
          </w:p>
          <w:p w14:paraId="4D37356B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Matière(s): Acier au chrome-vanadium, forgé et trempé</w:t>
            </w:r>
          </w:p>
          <w:p w14:paraId="5A093518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 xml:space="preserve">Capacité de coupe: fil doux jusqu'à </w:t>
            </w:r>
            <w:r w:rsidRPr="009E758F">
              <w:rPr>
                <w:rFonts w:ascii="Cambria Math" w:hAnsi="Cambria Math" w:cs="Cambria Math"/>
                <w:bCs/>
              </w:rPr>
              <w:t>⌀</w:t>
            </w:r>
            <w:r w:rsidRPr="009E758F">
              <w:rPr>
                <w:rFonts w:cstheme="minorHAnsi"/>
                <w:bCs/>
              </w:rPr>
              <w:t xml:space="preserve">: 5,5 mm, fil dur jusqu'à </w:t>
            </w:r>
            <w:r w:rsidRPr="009E758F">
              <w:rPr>
                <w:rFonts w:ascii="Cambria Math" w:hAnsi="Cambria Math" w:cs="Cambria Math"/>
                <w:bCs/>
              </w:rPr>
              <w:t>⌀</w:t>
            </w:r>
            <w:r w:rsidRPr="009E758F">
              <w:rPr>
                <w:rFonts w:cstheme="minorHAnsi"/>
                <w:bCs/>
              </w:rPr>
              <w:t>: 3,2 mm</w:t>
            </w:r>
          </w:p>
          <w:p w14:paraId="2E46B0C9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 xml:space="preserve">Longueur totale </w:t>
            </w:r>
            <w:r w:rsidR="00385569" w:rsidRPr="009E758F">
              <w:rPr>
                <w:rFonts w:cstheme="minorHAnsi"/>
                <w:bCs/>
              </w:rPr>
              <w:t>30</w:t>
            </w:r>
            <w:r w:rsidRPr="009E758F">
              <w:rPr>
                <w:rFonts w:cstheme="minorHAnsi"/>
                <w:bCs/>
              </w:rPr>
              <w:t>0 mm</w:t>
            </w:r>
            <w:r w:rsidR="00385569" w:rsidRPr="009E758F">
              <w:rPr>
                <w:rFonts w:cstheme="minorHAnsi"/>
                <w:bCs/>
              </w:rPr>
              <w:t xml:space="preserve"> (+/- 1</w:t>
            </w:r>
            <w:r w:rsidR="003F78E7">
              <w:rPr>
                <w:rFonts w:cstheme="minorHAnsi"/>
                <w:bCs/>
              </w:rPr>
              <w:t>5</w:t>
            </w:r>
            <w:r w:rsidR="00385569" w:rsidRPr="009E758F">
              <w:rPr>
                <w:rFonts w:cstheme="minorHAnsi"/>
                <w:bCs/>
              </w:rPr>
              <w:t xml:space="preserve"> %)</w:t>
            </w:r>
          </w:p>
          <w:p w14:paraId="68F8EB67" w14:textId="77777777" w:rsidR="00F860A5" w:rsidRPr="009E758F" w:rsidRDefault="00F860A5" w:rsidP="00613CF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Poignée avec revêtement en plastique</w:t>
            </w:r>
          </w:p>
          <w:p w14:paraId="306BCD33" w14:textId="77777777" w:rsidR="00F860A5" w:rsidRPr="00F860A5" w:rsidRDefault="00F860A5" w:rsidP="000E2078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32ABDDE4" w14:textId="77777777" w:rsidR="00F860A5" w:rsidRDefault="00F860A5" w:rsidP="000E2078">
            <w:pPr>
              <w:spacing w:after="0" w:line="240" w:lineRule="auto"/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 :</w:t>
            </w:r>
            <w:r w:rsidRPr="00F860A5">
              <w:rPr>
                <w:rFonts w:cstheme="minorHAnsi"/>
                <w:b/>
              </w:rPr>
              <w:t xml:space="preserve"> </w:t>
            </w:r>
            <w:r w:rsidR="00385569">
              <w:rPr>
                <w:rFonts w:cstheme="minorHAnsi"/>
                <w:b/>
              </w:rPr>
              <w:t>1</w:t>
            </w:r>
          </w:p>
          <w:p w14:paraId="066C4ECB" w14:textId="77777777" w:rsidR="006F31BC" w:rsidRDefault="006F31BC" w:rsidP="000E2078">
            <w:pPr>
              <w:spacing w:after="0" w:line="240" w:lineRule="auto"/>
              <w:rPr>
                <w:rFonts w:cstheme="minorHAnsi"/>
                <w:b/>
              </w:rPr>
            </w:pPr>
          </w:p>
          <w:p w14:paraId="041788DB" w14:textId="77777777" w:rsidR="006F31BC" w:rsidRDefault="006F31BC" w:rsidP="006F31BC">
            <w:pPr>
              <w:rPr>
                <w:rFonts w:cs="Times New Roman"/>
                <w:b/>
              </w:rPr>
            </w:pPr>
            <w:r w:rsidRPr="009E758F">
              <w:rPr>
                <w:rFonts w:cs="Times New Roman"/>
                <w:b/>
                <w:highlight w:val="yellow"/>
              </w:rPr>
              <w:t>LIVRAISON COTONOU / BENIN</w:t>
            </w:r>
          </w:p>
          <w:p w14:paraId="15E9FB80" w14:textId="77777777" w:rsidR="000A6DC4" w:rsidRPr="00C25C5C" w:rsidRDefault="000A6DC4" w:rsidP="000E2078">
            <w:pPr>
              <w:spacing w:after="0" w:line="240" w:lineRule="auto"/>
              <w:rPr>
                <w:rFonts w:cstheme="minorHAnsi"/>
                <w:b/>
                <w:color w:val="00B050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620AFB" w14:textId="77777777" w:rsidR="00F860A5" w:rsidRPr="00C25C5C" w:rsidRDefault="00F860A5" w:rsidP="004E4719">
            <w:pPr>
              <w:snapToGrid w:val="0"/>
              <w:spacing w:after="0" w:line="240" w:lineRule="auto"/>
              <w:rPr>
                <w:rFonts w:cstheme="minorHAnsi"/>
                <w:color w:val="00B05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C22D6" w14:textId="77777777" w:rsidR="00F860A5" w:rsidRPr="00C25C5C" w:rsidRDefault="00F860A5" w:rsidP="00BF190A">
            <w:pPr>
              <w:snapToGrid w:val="0"/>
              <w:spacing w:after="0" w:line="240" w:lineRule="auto"/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5BE9" w14:textId="77777777" w:rsidR="00F860A5" w:rsidRPr="00C25C5C" w:rsidRDefault="00F860A5" w:rsidP="009C38C7">
            <w:pPr>
              <w:tabs>
                <w:tab w:val="left" w:pos="729"/>
              </w:tabs>
              <w:snapToGrid w:val="0"/>
              <w:spacing w:after="0" w:line="240" w:lineRule="auto"/>
              <w:jc w:val="center"/>
              <w:rPr>
                <w:rFonts w:cstheme="minorHAnsi"/>
                <w:b/>
                <w:color w:val="00B050"/>
              </w:rPr>
            </w:pPr>
          </w:p>
        </w:tc>
      </w:tr>
      <w:tr w:rsidR="00E07E89" w:rsidRPr="00C25C5C" w14:paraId="21C5FB28" w14:textId="77777777" w:rsidTr="00E07E89">
        <w:trPr>
          <w:cantSplit/>
          <w:trHeight w:val="6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9DA1" w14:textId="32AE6C30" w:rsidR="00E07E89" w:rsidRDefault="003930C7" w:rsidP="00F81B0C">
            <w:pPr>
              <w:spacing w:after="0"/>
              <w:jc w:val="center"/>
            </w:pPr>
            <w:bookmarkStart w:id="3" w:name="_Hlk192090859"/>
            <w:r>
              <w:lastRenderedPageBreak/>
              <w:t>1.4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4879" w14:textId="77777777" w:rsidR="003930C7" w:rsidRDefault="003930C7" w:rsidP="003930C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SAC A MUNITIONS</w:t>
            </w:r>
          </w:p>
          <w:p w14:paraId="5C0C8CDF" w14:textId="77777777" w:rsidR="003930C7" w:rsidRPr="009E758F" w:rsidRDefault="003930C7" w:rsidP="003930C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être repliable et se porter à la ceinture</w:t>
            </w:r>
          </w:p>
          <w:p w14:paraId="68851B3B" w14:textId="77777777" w:rsidR="003930C7" w:rsidRPr="009E758F" w:rsidRDefault="003930C7" w:rsidP="003930C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mesurer H10cm x L10cm x P5cm (+/- 10 %) lorsque la poche est pliée</w:t>
            </w:r>
          </w:p>
          <w:p w14:paraId="55728691" w14:textId="77777777" w:rsidR="003930C7" w:rsidRPr="009E758F" w:rsidRDefault="003930C7" w:rsidP="003930C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mesurer 20 cm (+/- 10 %) en ouverture et entre 25 et 30 cm (+/- 10%) de hauteur une fois dépliée</w:t>
            </w:r>
          </w:p>
          <w:p w14:paraId="25A1443D" w14:textId="77777777" w:rsidR="003930C7" w:rsidRPr="00DA7B8E" w:rsidRDefault="003930C7" w:rsidP="003930C7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DA7B8E">
              <w:rPr>
                <w:sz w:val="22"/>
                <w:szCs w:val="22"/>
              </w:rPr>
              <w:t xml:space="preserve">Doit être en tissu résistant type </w:t>
            </w:r>
            <w:proofErr w:type="spellStart"/>
            <w:r w:rsidRPr="00DA7B8E">
              <w:rPr>
                <w:sz w:val="22"/>
                <w:szCs w:val="22"/>
              </w:rPr>
              <w:t>cordura</w:t>
            </w:r>
            <w:proofErr w:type="spellEnd"/>
            <w:r w:rsidRPr="00DA7B8E">
              <w:rPr>
                <w:sz w:val="22"/>
                <w:szCs w:val="22"/>
              </w:rPr>
              <w:t xml:space="preserve"> de couleur Coyote ou vert olive</w:t>
            </w:r>
          </w:p>
          <w:p w14:paraId="36C3B0A7" w14:textId="77777777" w:rsidR="003930C7" w:rsidRPr="00DA7B8E" w:rsidRDefault="003930C7" w:rsidP="003930C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DA7B8E">
              <w:rPr>
                <w:sz w:val="22"/>
                <w:szCs w:val="22"/>
              </w:rPr>
              <w:t xml:space="preserve">Doit comporter un système de serrage au niveau de l’ouverture afin d’éviter la chute des objets du sac </w:t>
            </w:r>
          </w:p>
          <w:p w14:paraId="0C5CBE01" w14:textId="77777777" w:rsidR="003930C7" w:rsidRPr="009E758F" w:rsidRDefault="003930C7" w:rsidP="003930C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posséder un rabat velcro permettant de le maintenir fermé à la ceinture</w:t>
            </w:r>
          </w:p>
          <w:p w14:paraId="5CF1DCD7" w14:textId="77777777" w:rsidR="003930C7" w:rsidRPr="00507A01" w:rsidRDefault="003930C7" w:rsidP="003930C7"/>
          <w:p w14:paraId="77D28840" w14:textId="77777777" w:rsidR="00E07E89" w:rsidRDefault="003930C7" w:rsidP="003930C7">
            <w:pPr>
              <w:rPr>
                <w:b/>
              </w:rPr>
            </w:pPr>
            <w:r w:rsidRPr="00765E4A">
              <w:rPr>
                <w:b/>
                <w:u w:val="single"/>
              </w:rPr>
              <w:t>QUANTITE</w:t>
            </w:r>
            <w:r w:rsidRPr="00765E4A">
              <w:rPr>
                <w:u w:val="single"/>
              </w:rPr>
              <w:t> </w:t>
            </w:r>
            <w:r w:rsidRPr="00765E4A">
              <w:rPr>
                <w:b/>
                <w:u w:val="single"/>
              </w:rPr>
              <w:t>:</w:t>
            </w:r>
            <w:r w:rsidRPr="00507A01">
              <w:rPr>
                <w:b/>
              </w:rPr>
              <w:t xml:space="preserve"> </w:t>
            </w:r>
            <w:r>
              <w:rPr>
                <w:b/>
              </w:rPr>
              <w:t xml:space="preserve">2 </w:t>
            </w:r>
          </w:p>
          <w:p w14:paraId="736407F8" w14:textId="48A56920" w:rsidR="003930C7" w:rsidRPr="003930C7" w:rsidRDefault="003930C7" w:rsidP="003930C7">
            <w:pPr>
              <w:rPr>
                <w:rFonts w:cs="Times New Roman"/>
                <w:b/>
              </w:rPr>
            </w:pPr>
            <w:r w:rsidRPr="009E758F">
              <w:rPr>
                <w:rFonts w:cs="Times New Roman"/>
                <w:b/>
                <w:highlight w:val="yellow"/>
              </w:rPr>
              <w:t>LIVRAISON COTONOU / BENIN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92B72B" w14:textId="77777777" w:rsidR="00E07E89" w:rsidRPr="00C25C5C" w:rsidRDefault="00E07E89" w:rsidP="004E4719">
            <w:pPr>
              <w:snapToGrid w:val="0"/>
              <w:spacing w:after="0" w:line="240" w:lineRule="auto"/>
              <w:rPr>
                <w:rFonts w:cstheme="minorHAnsi"/>
                <w:color w:val="00B05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9D30D" w14:textId="77777777" w:rsidR="00E07E89" w:rsidRPr="00C25C5C" w:rsidRDefault="00E07E89" w:rsidP="00BF190A">
            <w:pPr>
              <w:snapToGrid w:val="0"/>
              <w:spacing w:after="0" w:line="240" w:lineRule="auto"/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58D0" w14:textId="77777777" w:rsidR="00E07E89" w:rsidRPr="00C25C5C" w:rsidRDefault="00E07E89" w:rsidP="009C38C7">
            <w:pPr>
              <w:tabs>
                <w:tab w:val="left" w:pos="729"/>
              </w:tabs>
              <w:snapToGrid w:val="0"/>
              <w:spacing w:after="0" w:line="240" w:lineRule="auto"/>
              <w:jc w:val="center"/>
              <w:rPr>
                <w:rFonts w:cstheme="minorHAnsi"/>
                <w:b/>
                <w:color w:val="00B050"/>
              </w:rPr>
            </w:pPr>
          </w:p>
        </w:tc>
      </w:tr>
      <w:bookmarkEnd w:id="2"/>
      <w:bookmarkEnd w:id="3"/>
    </w:tbl>
    <w:p w14:paraId="6B357347" w14:textId="77777777" w:rsidR="000A6DC4" w:rsidRDefault="000A6DC4" w:rsidP="006A1E9C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7C945BEE" w14:textId="77777777" w:rsidR="000A6DC4" w:rsidRDefault="000A6DC4">
      <w:pPr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br w:type="page"/>
      </w:r>
    </w:p>
    <w:p w14:paraId="6791A1D0" w14:textId="77777777" w:rsidR="003930C7" w:rsidRDefault="003930C7" w:rsidP="003930C7">
      <w:pPr>
        <w:outlineLvl w:val="0"/>
        <w:rPr>
          <w:rStyle w:val="Strong"/>
          <w:b w:val="0"/>
          <w:lang w:val="en-GB"/>
        </w:rPr>
      </w:pPr>
      <w:r w:rsidRPr="00744126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 xml:space="preserve">LOT </w:t>
      </w:r>
      <w:r w:rsidRPr="0074412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fr-FR"/>
        </w:rPr>
        <w:t>N°</w:t>
      </w:r>
      <w:r w:rsidRPr="00744126">
        <w:rPr>
          <w:rFonts w:ascii="Times New Roman" w:eastAsiaTheme="minorEastAsia" w:hAnsi="Times New Roman" w:cs="Times New Roman"/>
          <w:b/>
          <w:color w:val="000000"/>
          <w:sz w:val="28"/>
          <w:szCs w:val="20"/>
          <w:lang w:eastAsia="fr-FR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0"/>
          <w:lang w:eastAsia="fr-FR"/>
        </w:rPr>
        <w:t>2</w:t>
      </w:r>
      <w:r w:rsidRPr="00744126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 : </w:t>
      </w:r>
      <w:r>
        <w:rPr>
          <w:rStyle w:val="Strong"/>
          <w:lang w:val="en-GB"/>
        </w:rPr>
        <w:t xml:space="preserve">Lot 2 – </w:t>
      </w:r>
      <w:r w:rsidRPr="001945FC">
        <w:rPr>
          <w:rStyle w:val="Strong"/>
          <w:lang w:val="en-GB"/>
        </w:rPr>
        <w:t xml:space="preserve">Supply and Delivery </w:t>
      </w:r>
      <w:r>
        <w:rPr>
          <w:rStyle w:val="Strong"/>
          <w:lang w:val="en-GB"/>
        </w:rPr>
        <w:t>of Security Equipment to Republic Cote d’Ivoire law enforcement forces</w:t>
      </w:r>
    </w:p>
    <w:tbl>
      <w:tblPr>
        <w:tblStyle w:val="TableGrid"/>
        <w:tblW w:w="14343" w:type="dxa"/>
        <w:tblLayout w:type="fixed"/>
        <w:tblLook w:val="04A0" w:firstRow="1" w:lastRow="0" w:firstColumn="1" w:lastColumn="0" w:noHBand="0" w:noVBand="1"/>
      </w:tblPr>
      <w:tblGrid>
        <w:gridCol w:w="1026"/>
        <w:gridCol w:w="4688"/>
        <w:gridCol w:w="3212"/>
        <w:gridCol w:w="2495"/>
        <w:gridCol w:w="2922"/>
      </w:tblGrid>
      <w:tr w:rsidR="00E07E89" w:rsidRPr="00977989" w14:paraId="63C52CF0" w14:textId="77777777" w:rsidTr="00262229">
        <w:trPr>
          <w:trHeight w:val="443"/>
          <w:tblHeader/>
        </w:trPr>
        <w:tc>
          <w:tcPr>
            <w:tcW w:w="1026" w:type="dxa"/>
          </w:tcPr>
          <w:p w14:paraId="1872D126" w14:textId="77777777" w:rsidR="00E07E89" w:rsidRPr="00656812" w:rsidRDefault="00E07E89" w:rsidP="00871F07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sv-SE"/>
              </w:rPr>
            </w:pPr>
            <w:r w:rsidRPr="00656812">
              <w:rPr>
                <w:rFonts w:ascii="Times New Roman" w:eastAsia="Times New Roman" w:hAnsi="Times New Roman" w:cs="Times New Roman"/>
                <w:b/>
                <w:snapToGrid w:val="0"/>
                <w:lang w:val="sv-SE"/>
              </w:rPr>
              <w:t>1.</w:t>
            </w:r>
          </w:p>
          <w:p w14:paraId="07CE55E1" w14:textId="77777777" w:rsidR="00E07E89" w:rsidRPr="00977989" w:rsidRDefault="00E07E89" w:rsidP="00871F0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656812">
              <w:rPr>
                <w:b/>
              </w:rPr>
              <w:t>Article numéro</w:t>
            </w:r>
          </w:p>
        </w:tc>
        <w:tc>
          <w:tcPr>
            <w:tcW w:w="4688" w:type="dxa"/>
          </w:tcPr>
          <w:p w14:paraId="11C15FA0" w14:textId="77777777" w:rsidR="00E07E89" w:rsidRPr="00656812" w:rsidRDefault="00E07E89" w:rsidP="00871F07">
            <w:pPr>
              <w:spacing w:before="60" w:after="60"/>
              <w:jc w:val="center"/>
              <w:rPr>
                <w:b/>
              </w:rPr>
            </w:pPr>
            <w:r w:rsidRPr="00656812">
              <w:rPr>
                <w:b/>
              </w:rPr>
              <w:t>2</w:t>
            </w:r>
          </w:p>
          <w:p w14:paraId="427E2A28" w14:textId="77777777" w:rsidR="00E07E89" w:rsidRPr="00977989" w:rsidRDefault="00E07E89" w:rsidP="00871F07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656812">
              <w:rPr>
                <w:b/>
              </w:rPr>
              <w:t>Spécifications requises (+ quantité requise)</w:t>
            </w:r>
          </w:p>
        </w:tc>
        <w:tc>
          <w:tcPr>
            <w:tcW w:w="3212" w:type="dxa"/>
          </w:tcPr>
          <w:p w14:paraId="7D2420BC" w14:textId="77777777" w:rsidR="00E07E89" w:rsidRPr="001A3556" w:rsidRDefault="00E07E89" w:rsidP="00871F0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1A3556">
              <w:rPr>
                <w:b/>
              </w:rPr>
              <w:t>3</w:t>
            </w:r>
          </w:p>
          <w:p w14:paraId="6E08D530" w14:textId="77777777" w:rsidR="00E07E89" w:rsidRPr="00977989" w:rsidRDefault="00E07E89" w:rsidP="00871F07">
            <w:pPr>
              <w:tabs>
                <w:tab w:val="left" w:pos="729"/>
              </w:tabs>
              <w:jc w:val="center"/>
              <w:rPr>
                <w:rFonts w:cstheme="minorHAnsi"/>
                <w:b/>
                <w:color w:val="000000" w:themeColor="text1"/>
              </w:rPr>
            </w:pPr>
            <w:r w:rsidRPr="00592B34">
              <w:rPr>
                <w:b/>
              </w:rPr>
              <w:t>Spécifications proposées</w:t>
            </w:r>
          </w:p>
        </w:tc>
        <w:tc>
          <w:tcPr>
            <w:tcW w:w="2495" w:type="dxa"/>
          </w:tcPr>
          <w:p w14:paraId="63E78D3E" w14:textId="77777777" w:rsidR="00E07E89" w:rsidRPr="001A3556" w:rsidRDefault="00E07E89" w:rsidP="00871F0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1A3556">
              <w:rPr>
                <w:b/>
              </w:rPr>
              <w:t>4</w:t>
            </w:r>
          </w:p>
          <w:p w14:paraId="452278A3" w14:textId="77777777" w:rsidR="00E07E89" w:rsidRPr="00592B34" w:rsidRDefault="00E07E89" w:rsidP="00871F07">
            <w:pPr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Notes, remarques,</w:t>
            </w:r>
          </w:p>
          <w:p w14:paraId="567ADB62" w14:textId="77777777" w:rsidR="00E07E89" w:rsidRPr="00656812" w:rsidRDefault="00E07E89" w:rsidP="00871F07">
            <w:pPr>
              <w:tabs>
                <w:tab w:val="left" w:pos="729"/>
              </w:tabs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Réf. de la documentation</w:t>
            </w:r>
          </w:p>
        </w:tc>
        <w:tc>
          <w:tcPr>
            <w:tcW w:w="2922" w:type="dxa"/>
          </w:tcPr>
          <w:p w14:paraId="423F1418" w14:textId="77777777" w:rsidR="00E07E89" w:rsidRPr="00592B34" w:rsidRDefault="00E07E89" w:rsidP="00871F07">
            <w:pPr>
              <w:spacing w:before="60" w:after="60"/>
              <w:jc w:val="center"/>
              <w:rPr>
                <w:b/>
              </w:rPr>
            </w:pPr>
            <w:r w:rsidRPr="00592B34">
              <w:rPr>
                <w:b/>
              </w:rPr>
              <w:t>5</w:t>
            </w:r>
          </w:p>
          <w:p w14:paraId="08F2C03A" w14:textId="77777777" w:rsidR="00E07E89" w:rsidRPr="00977989" w:rsidRDefault="00E07E89" w:rsidP="00871F07">
            <w:pPr>
              <w:tabs>
                <w:tab w:val="left" w:pos="729"/>
              </w:tabs>
              <w:jc w:val="center"/>
              <w:rPr>
                <w:rFonts w:cstheme="minorHAnsi"/>
                <w:color w:val="000000" w:themeColor="text1"/>
              </w:rPr>
            </w:pPr>
            <w:r w:rsidRPr="00592B34">
              <w:rPr>
                <w:b/>
              </w:rPr>
              <w:t>Notes du comité d’évaluation</w:t>
            </w:r>
          </w:p>
        </w:tc>
      </w:tr>
      <w:tr w:rsidR="005E2685" w:rsidRPr="00507A01" w14:paraId="7D45B24D" w14:textId="77777777" w:rsidTr="00BB0EE3">
        <w:tc>
          <w:tcPr>
            <w:tcW w:w="1026" w:type="dxa"/>
            <w:shd w:val="clear" w:color="auto" w:fill="FFFFFF" w:themeFill="background1"/>
          </w:tcPr>
          <w:p w14:paraId="29119D08" w14:textId="17B83AC8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E2685">
              <w:rPr>
                <w:color w:val="000000" w:themeColor="text1"/>
              </w:rPr>
              <w:t>.1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FE33F" w14:textId="71C43844" w:rsidR="005E2685" w:rsidRPr="00794679" w:rsidRDefault="005E2685" w:rsidP="005E2685">
            <w:pPr>
              <w:rPr>
                <w:rFonts w:cstheme="minorHAnsi"/>
                <w:b/>
                <w:u w:val="single"/>
              </w:rPr>
            </w:pPr>
            <w:r w:rsidRPr="00794679">
              <w:rPr>
                <w:rFonts w:cstheme="minorHAnsi"/>
                <w:b/>
                <w:u w:val="single"/>
              </w:rPr>
              <w:t xml:space="preserve">MENOTTES D’EXERCICE </w:t>
            </w:r>
          </w:p>
          <w:p w14:paraId="1F7DB630" w14:textId="77777777" w:rsidR="005E2685" w:rsidRPr="00794679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34C32229" w14:textId="77777777" w:rsidR="005E2685" w:rsidRPr="00794679" w:rsidRDefault="005E2685" w:rsidP="005E26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En métal</w:t>
            </w:r>
          </w:p>
          <w:p w14:paraId="3D0246C0" w14:textId="77777777" w:rsidR="005E2685" w:rsidRDefault="005E2685" w:rsidP="005E26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Porte-menotte avec fermeture par clip de sécurité : inclus</w:t>
            </w:r>
          </w:p>
          <w:p w14:paraId="1B611502" w14:textId="77777777" w:rsidR="005E2685" w:rsidRDefault="005E2685" w:rsidP="005E26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cstheme="minorHAnsi"/>
                <w:bCs/>
              </w:rPr>
            </w:pPr>
            <w:r w:rsidRPr="0094427F">
              <w:rPr>
                <w:rFonts w:cstheme="minorHAnsi"/>
                <w:bCs/>
              </w:rPr>
              <w:t>Menottes adaptables à tous types de poignets</w:t>
            </w:r>
          </w:p>
          <w:p w14:paraId="766FBEB9" w14:textId="77777777" w:rsidR="005E2685" w:rsidRPr="00794679" w:rsidRDefault="005E2685" w:rsidP="005E26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cstheme="minorHAnsi"/>
                <w:bCs/>
              </w:rPr>
            </w:pPr>
            <w:r w:rsidRPr="0094427F">
              <w:rPr>
                <w:rFonts w:cstheme="minorHAnsi"/>
                <w:bCs/>
              </w:rPr>
              <w:t>A chaines</w:t>
            </w:r>
          </w:p>
          <w:p w14:paraId="37F4A69C" w14:textId="77777777" w:rsidR="005E2685" w:rsidRPr="0094427F" w:rsidRDefault="005E2685" w:rsidP="005E2685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Cs/>
              </w:rPr>
            </w:pPr>
            <w:r w:rsidRPr="0094427F">
              <w:rPr>
                <w:rFonts w:cstheme="minorHAnsi"/>
                <w:bCs/>
              </w:rPr>
              <w:t>Couleur bleue</w:t>
            </w:r>
          </w:p>
          <w:p w14:paraId="3FA87BA0" w14:textId="77777777" w:rsidR="005E2685" w:rsidRPr="00794679" w:rsidRDefault="005E2685" w:rsidP="005E2685">
            <w:pPr>
              <w:pStyle w:val="ListParagraph"/>
              <w:spacing w:after="0" w:line="240" w:lineRule="auto"/>
              <w:contextualSpacing w:val="0"/>
              <w:rPr>
                <w:rFonts w:cstheme="minorHAnsi"/>
                <w:b/>
              </w:rPr>
            </w:pPr>
          </w:p>
          <w:p w14:paraId="3D9B7182" w14:textId="77777777" w:rsidR="005E2685" w:rsidRPr="00794679" w:rsidRDefault="005E2685" w:rsidP="005E2685">
            <w:pPr>
              <w:rPr>
                <w:rFonts w:cstheme="minorHAnsi"/>
                <w:b/>
              </w:rPr>
            </w:pPr>
            <w:r w:rsidRPr="00794679">
              <w:rPr>
                <w:rFonts w:cstheme="minorHAnsi"/>
                <w:b/>
                <w:u w:val="single"/>
              </w:rPr>
              <w:t>QUANTITE</w:t>
            </w:r>
            <w:r w:rsidRPr="00794679">
              <w:rPr>
                <w:rFonts w:cstheme="minorHAnsi"/>
                <w:b/>
              </w:rPr>
              <w:t xml:space="preserve"> :</w:t>
            </w:r>
            <w:r w:rsidRPr="00794679">
              <w:rPr>
                <w:b/>
              </w:rPr>
              <w:t xml:space="preserve"> </w:t>
            </w:r>
            <w:r w:rsidRPr="00794679">
              <w:rPr>
                <w:rFonts w:cstheme="minorHAnsi"/>
                <w:b/>
              </w:rPr>
              <w:t>15</w:t>
            </w:r>
            <w:r>
              <w:rPr>
                <w:rFonts w:cstheme="minorHAnsi"/>
                <w:b/>
              </w:rPr>
              <w:t xml:space="preserve"> </w:t>
            </w:r>
          </w:p>
          <w:p w14:paraId="0F5E4D8A" w14:textId="77777777" w:rsidR="005E2685" w:rsidRDefault="005E2685" w:rsidP="005E2685">
            <w:pPr>
              <w:rPr>
                <w:rFonts w:cstheme="minorHAnsi"/>
                <w:b/>
                <w:highlight w:val="yellow"/>
              </w:rPr>
            </w:pPr>
          </w:p>
          <w:p w14:paraId="2FD15B49" w14:textId="77777777" w:rsidR="005E2685" w:rsidRDefault="005E2685" w:rsidP="005E2685">
            <w:pPr>
              <w:rPr>
                <w:rFonts w:cs="Times New Roman"/>
                <w:b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  <w:p w14:paraId="23C1F90D" w14:textId="77777777" w:rsidR="005E2685" w:rsidRDefault="005E2685" w:rsidP="005E2685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C2397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E36B7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5E2AC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977989" w14:paraId="4A9F7CE8" w14:textId="77777777" w:rsidTr="00BB0EE3">
        <w:trPr>
          <w:trHeight w:val="681"/>
        </w:trPr>
        <w:tc>
          <w:tcPr>
            <w:tcW w:w="1026" w:type="dxa"/>
          </w:tcPr>
          <w:p w14:paraId="7BF50B5C" w14:textId="392A1DA9" w:rsidR="005E2685" w:rsidRPr="002E12EF" w:rsidRDefault="00BB0EE3" w:rsidP="005E26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E2685">
              <w:rPr>
                <w:color w:val="000000" w:themeColor="text1"/>
              </w:rPr>
              <w:t>.2</w:t>
            </w:r>
          </w:p>
        </w:tc>
        <w:tc>
          <w:tcPr>
            <w:tcW w:w="4688" w:type="dxa"/>
          </w:tcPr>
          <w:p w14:paraId="7050B278" w14:textId="2F8C349E" w:rsidR="005E2685" w:rsidRPr="005E2685" w:rsidRDefault="005E2685" w:rsidP="005E2685">
            <w:pPr>
              <w:rPr>
                <w:rFonts w:cstheme="minorHAnsi"/>
                <w:b/>
                <w:u w:val="single"/>
                <w:lang w:val="en-GB"/>
              </w:rPr>
            </w:pPr>
            <w:r w:rsidRPr="005E2685">
              <w:rPr>
                <w:rFonts w:cstheme="minorHAnsi"/>
                <w:b/>
                <w:u w:val="single"/>
                <w:lang w:val="en-GB"/>
              </w:rPr>
              <w:t xml:space="preserve">AK 47 </w:t>
            </w:r>
            <w:r w:rsidR="00BB0EE3">
              <w:rPr>
                <w:rFonts w:cstheme="minorHAnsi"/>
                <w:b/>
                <w:u w:val="single"/>
                <w:lang w:val="en-GB"/>
              </w:rPr>
              <w:t>B</w:t>
            </w:r>
            <w:r w:rsidRPr="005E2685">
              <w:rPr>
                <w:rFonts w:cstheme="minorHAnsi"/>
                <w:b/>
                <w:u w:val="single"/>
                <w:lang w:val="en-GB"/>
              </w:rPr>
              <w:t xml:space="preserve">LUE GUNS </w:t>
            </w:r>
          </w:p>
          <w:p w14:paraId="62DB9E74" w14:textId="77777777" w:rsidR="005E2685" w:rsidRPr="005E2685" w:rsidRDefault="005E2685" w:rsidP="005E2685">
            <w:pPr>
              <w:rPr>
                <w:rFonts w:cstheme="minorHAnsi"/>
                <w:b/>
                <w:u w:val="single"/>
                <w:lang w:val="en-GB"/>
              </w:rPr>
            </w:pPr>
          </w:p>
          <w:p w14:paraId="1E5AA188" w14:textId="77777777" w:rsidR="005E2685" w:rsidRPr="00794679" w:rsidRDefault="005E2685" w:rsidP="005E268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Modèle standard</w:t>
            </w:r>
          </w:p>
          <w:p w14:paraId="15F3ACA2" w14:textId="77777777" w:rsidR="005E2685" w:rsidRPr="00794679" w:rsidRDefault="005E2685" w:rsidP="005E268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En polyuréthane, plastique très résistant</w:t>
            </w:r>
          </w:p>
          <w:p w14:paraId="40328E9B" w14:textId="77777777" w:rsidR="005E2685" w:rsidRPr="00794679" w:rsidRDefault="005E2685" w:rsidP="005E268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Avec armature métallique interne pour respecter l'équilibre de l'arme</w:t>
            </w:r>
          </w:p>
          <w:p w14:paraId="6E959C49" w14:textId="77777777" w:rsidR="005E2685" w:rsidRPr="00794679" w:rsidRDefault="005E2685" w:rsidP="005E268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Utilisables en toute conditions climatiques (froid, chaud, sec, humide...)</w:t>
            </w:r>
          </w:p>
          <w:p w14:paraId="7C997D66" w14:textId="77777777" w:rsidR="005E2685" w:rsidRPr="00794679" w:rsidRDefault="005E2685" w:rsidP="005E268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Couleur bleue</w:t>
            </w:r>
          </w:p>
          <w:p w14:paraId="276CAD04" w14:textId="77777777" w:rsidR="005E2685" w:rsidRPr="00794679" w:rsidRDefault="005E2685" w:rsidP="005E2685">
            <w:pPr>
              <w:rPr>
                <w:rFonts w:cstheme="minorHAnsi"/>
                <w:b/>
              </w:rPr>
            </w:pPr>
          </w:p>
          <w:p w14:paraId="0F3628C8" w14:textId="4D31A295" w:rsidR="005E2685" w:rsidRPr="00794679" w:rsidRDefault="005E2685" w:rsidP="005E2685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 :</w:t>
            </w:r>
            <w:r w:rsidRPr="00794679">
              <w:rPr>
                <w:rFonts w:cstheme="minorHAnsi"/>
                <w:b/>
              </w:rPr>
              <w:t xml:space="preserve"> 1</w:t>
            </w:r>
            <w:r w:rsidR="00BB0EE3">
              <w:rPr>
                <w:rFonts w:cstheme="minorHAnsi"/>
                <w:b/>
              </w:rPr>
              <w:t>0</w:t>
            </w:r>
            <w:r w:rsidRPr="00794679">
              <w:rPr>
                <w:rFonts w:cstheme="minorHAnsi"/>
                <w:b/>
              </w:rPr>
              <w:t xml:space="preserve"> </w:t>
            </w:r>
          </w:p>
          <w:p w14:paraId="2BC72838" w14:textId="77777777" w:rsidR="005E2685" w:rsidRDefault="005E2685" w:rsidP="005E2685">
            <w:pPr>
              <w:rPr>
                <w:rFonts w:cstheme="minorHAnsi"/>
                <w:b/>
                <w:highlight w:val="yellow"/>
              </w:rPr>
            </w:pPr>
          </w:p>
          <w:p w14:paraId="125EC297" w14:textId="77777777" w:rsidR="005E2685" w:rsidRPr="0016625A" w:rsidRDefault="005E2685" w:rsidP="005E2685">
            <w:pPr>
              <w:rPr>
                <w:rFonts w:cstheme="minorHAnsi"/>
                <w:b/>
                <w:highlight w:val="yellow"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  <w:p w14:paraId="63B3D8DA" w14:textId="77777777" w:rsidR="005E2685" w:rsidRDefault="005E2685" w:rsidP="005E2685">
            <w:pPr>
              <w:rPr>
                <w:rFonts w:cstheme="minorHAnsi"/>
                <w:b/>
                <w:color w:val="00B050"/>
              </w:rPr>
            </w:pPr>
          </w:p>
        </w:tc>
        <w:tc>
          <w:tcPr>
            <w:tcW w:w="3212" w:type="dxa"/>
          </w:tcPr>
          <w:p w14:paraId="059305F4" w14:textId="77777777" w:rsidR="005E2685" w:rsidRPr="00977989" w:rsidRDefault="005E2685" w:rsidP="005E2685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495" w:type="dxa"/>
          </w:tcPr>
          <w:p w14:paraId="7458248C" w14:textId="77777777" w:rsidR="005E2685" w:rsidRPr="00977989" w:rsidRDefault="005E2685" w:rsidP="005E2685">
            <w:pPr>
              <w:snapToGri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2922" w:type="dxa"/>
          </w:tcPr>
          <w:p w14:paraId="747F16ED" w14:textId="77777777" w:rsidR="005E2685" w:rsidRPr="00977989" w:rsidRDefault="005E2685" w:rsidP="005E2685">
            <w:pPr>
              <w:tabs>
                <w:tab w:val="left" w:pos="729"/>
              </w:tabs>
              <w:snapToGrid w:val="0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</w:tr>
      <w:tr w:rsidR="005E2685" w:rsidRPr="00507A01" w14:paraId="5CB5BCA0" w14:textId="77777777" w:rsidTr="00BB0EE3">
        <w:tc>
          <w:tcPr>
            <w:tcW w:w="1026" w:type="dxa"/>
            <w:shd w:val="clear" w:color="auto" w:fill="FFFFFF" w:themeFill="background1"/>
          </w:tcPr>
          <w:p w14:paraId="6CA3CDCA" w14:textId="3D94FF0F" w:rsidR="005E2685" w:rsidRPr="00507A01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E2685">
              <w:rPr>
                <w:color w:val="000000" w:themeColor="text1"/>
              </w:rPr>
              <w:t>.3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9C8C9" w14:textId="662AF50A" w:rsidR="005E2685" w:rsidRPr="006407EB" w:rsidRDefault="005E2685" w:rsidP="005E2685">
            <w:pPr>
              <w:rPr>
                <w:rFonts w:cstheme="minorHAnsi"/>
                <w:b/>
                <w:u w:val="single"/>
                <w:lang w:val="en-GB"/>
              </w:rPr>
            </w:pPr>
            <w:r w:rsidRPr="006407EB">
              <w:rPr>
                <w:rFonts w:cstheme="minorHAnsi"/>
                <w:b/>
                <w:u w:val="single"/>
                <w:lang w:val="en-GB"/>
              </w:rPr>
              <w:t xml:space="preserve">PA BLUE GUNS </w:t>
            </w:r>
          </w:p>
          <w:p w14:paraId="48A8A25B" w14:textId="77777777" w:rsidR="005E2685" w:rsidRPr="006407EB" w:rsidRDefault="005E2685" w:rsidP="005E2685">
            <w:pPr>
              <w:rPr>
                <w:rFonts w:cstheme="minorHAnsi"/>
                <w:b/>
                <w:u w:val="single"/>
                <w:lang w:val="en-GB"/>
              </w:rPr>
            </w:pPr>
          </w:p>
          <w:p w14:paraId="08696703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Modèle standard</w:t>
            </w:r>
          </w:p>
          <w:p w14:paraId="4EA18B6C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En polyuréthane, plastique très résistant</w:t>
            </w:r>
          </w:p>
          <w:p w14:paraId="266E83F4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lastRenderedPageBreak/>
              <w:t>Avec armature métallique interne pour respecter l'équilibre de l'arme</w:t>
            </w:r>
          </w:p>
          <w:p w14:paraId="78C8F9AF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Couleur bleue</w:t>
            </w:r>
          </w:p>
          <w:p w14:paraId="511FAACE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Utilisables en toute conditions climatiques (froid, chaud, sec, humide...)</w:t>
            </w:r>
          </w:p>
          <w:p w14:paraId="46E880F8" w14:textId="77777777" w:rsidR="005E2685" w:rsidRPr="00794679" w:rsidRDefault="005E2685" w:rsidP="005E2685">
            <w:pPr>
              <w:rPr>
                <w:rFonts w:cstheme="minorHAnsi"/>
                <w:b/>
              </w:rPr>
            </w:pPr>
          </w:p>
          <w:p w14:paraId="60A885A8" w14:textId="77777777" w:rsidR="005E2685" w:rsidRPr="00794679" w:rsidRDefault="005E2685" w:rsidP="005E2685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 :</w:t>
            </w:r>
            <w:r w:rsidRPr="00794679">
              <w:rPr>
                <w:rFonts w:cstheme="minorHAnsi"/>
                <w:b/>
              </w:rPr>
              <w:t xml:space="preserve"> 10 </w:t>
            </w:r>
          </w:p>
          <w:p w14:paraId="3C1C5686" w14:textId="77777777" w:rsidR="005E2685" w:rsidRDefault="005E2685" w:rsidP="005E2685">
            <w:pPr>
              <w:rPr>
                <w:rFonts w:cstheme="minorHAnsi"/>
                <w:b/>
                <w:highlight w:val="yellow"/>
              </w:rPr>
            </w:pPr>
          </w:p>
          <w:p w14:paraId="26301A03" w14:textId="77777777" w:rsidR="005E2685" w:rsidRPr="0016625A" w:rsidRDefault="005E2685" w:rsidP="005E2685">
            <w:pPr>
              <w:rPr>
                <w:rFonts w:cstheme="minorHAnsi"/>
                <w:b/>
                <w:highlight w:val="yellow"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  <w:p w14:paraId="5B95661C" w14:textId="77777777" w:rsidR="005E2685" w:rsidRPr="00507A01" w:rsidRDefault="005E2685" w:rsidP="005E2685">
            <w:pPr>
              <w:rPr>
                <w:rFonts w:cs="Times New Roman"/>
                <w:b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B343D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FC97F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1F5F7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42A157F5" w14:textId="77777777" w:rsidTr="00BB0EE3">
        <w:tc>
          <w:tcPr>
            <w:tcW w:w="1026" w:type="dxa"/>
            <w:shd w:val="clear" w:color="auto" w:fill="FFFFFF" w:themeFill="background1"/>
          </w:tcPr>
          <w:p w14:paraId="4312334C" w14:textId="46390F32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E2685">
              <w:rPr>
                <w:color w:val="000000" w:themeColor="text1"/>
              </w:rPr>
              <w:t>.4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3A01D" w14:textId="04370340" w:rsidR="005E2685" w:rsidRDefault="005E2685" w:rsidP="005E2685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 xml:space="preserve">POIGNARD D’ENTRAINEMENT </w:t>
            </w:r>
          </w:p>
          <w:p w14:paraId="15825E24" w14:textId="77777777" w:rsidR="005E2685" w:rsidRPr="00E437B2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45624A3E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Modèle standard</w:t>
            </w:r>
          </w:p>
          <w:p w14:paraId="66C70B15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En polyuréthane, plastique très résistant</w:t>
            </w:r>
          </w:p>
          <w:p w14:paraId="7D01074E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Avec armature métallique interne pour respecter l'équilibre de l'arme</w:t>
            </w:r>
          </w:p>
          <w:p w14:paraId="2B824402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Couleur bleue</w:t>
            </w:r>
          </w:p>
          <w:p w14:paraId="3F77C031" w14:textId="77777777" w:rsidR="005E2685" w:rsidRPr="00794679" w:rsidRDefault="005E2685" w:rsidP="005E268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Utilisables en toute conditions climatiques (froid, chaud, sec, humide...)</w:t>
            </w:r>
          </w:p>
          <w:p w14:paraId="7014EBDE" w14:textId="77777777" w:rsidR="005E2685" w:rsidRPr="00E437B2" w:rsidRDefault="005E2685" w:rsidP="005E2685">
            <w:pPr>
              <w:pStyle w:val="ListParagraph"/>
              <w:spacing w:after="0" w:line="240" w:lineRule="auto"/>
              <w:rPr>
                <w:rFonts w:cstheme="minorHAnsi"/>
                <w:b/>
              </w:rPr>
            </w:pPr>
          </w:p>
          <w:p w14:paraId="6DA99C35" w14:textId="77777777" w:rsidR="005E2685" w:rsidRDefault="005E2685" w:rsidP="005E2685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 :</w:t>
            </w:r>
            <w:r w:rsidRPr="00E437B2">
              <w:rPr>
                <w:rFonts w:cstheme="minorHAnsi"/>
                <w:b/>
              </w:rPr>
              <w:t xml:space="preserve"> 10 </w:t>
            </w:r>
          </w:p>
          <w:p w14:paraId="1EDA8123" w14:textId="77777777" w:rsidR="005E2685" w:rsidRDefault="005E2685" w:rsidP="005E2685">
            <w:pPr>
              <w:rPr>
                <w:rFonts w:cstheme="minorHAnsi"/>
                <w:b/>
              </w:rPr>
            </w:pPr>
          </w:p>
          <w:p w14:paraId="3F98D423" w14:textId="77777777" w:rsidR="005E2685" w:rsidRDefault="005E2685" w:rsidP="005E2685">
            <w:pPr>
              <w:rPr>
                <w:rFonts w:cstheme="minorHAnsi"/>
                <w:b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  <w:p w14:paraId="61F225F9" w14:textId="77777777" w:rsidR="005E2685" w:rsidRPr="00507A01" w:rsidRDefault="005E2685" w:rsidP="005E2685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7A2A4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379C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D20D5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15ECB0E7" w14:textId="77777777" w:rsidTr="00BB0EE3">
        <w:tc>
          <w:tcPr>
            <w:tcW w:w="1026" w:type="dxa"/>
            <w:shd w:val="clear" w:color="auto" w:fill="FFFFFF" w:themeFill="background1"/>
          </w:tcPr>
          <w:p w14:paraId="42B81DE8" w14:textId="6B0D2F46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5E2685">
              <w:rPr>
                <w:color w:val="000000" w:themeColor="text1"/>
              </w:rPr>
              <w:t>.5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73CF0" w14:textId="77777777" w:rsidR="005E2685" w:rsidRDefault="005E2685" w:rsidP="005E2685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BATON D’ENTRAINEMENT (LOT PN)</w:t>
            </w:r>
          </w:p>
          <w:p w14:paraId="5389B30E" w14:textId="77777777" w:rsidR="005E2685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64A70131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Modèle standard</w:t>
            </w:r>
          </w:p>
          <w:p w14:paraId="75E59E39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proofErr w:type="spellStart"/>
            <w:r w:rsidRPr="00794679">
              <w:rPr>
                <w:rFonts w:cstheme="minorHAnsi"/>
                <w:bCs/>
              </w:rPr>
              <w:t>Baton</w:t>
            </w:r>
            <w:proofErr w:type="spellEnd"/>
            <w:r w:rsidRPr="00794679">
              <w:rPr>
                <w:rFonts w:cstheme="minorHAnsi"/>
                <w:bCs/>
              </w:rPr>
              <w:t xml:space="preserve"> léger pour l’entraînement de self-défense</w:t>
            </w:r>
          </w:p>
          <w:p w14:paraId="04F3E05B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Couleur bleue</w:t>
            </w:r>
            <w:r>
              <w:rPr>
                <w:rFonts w:cstheme="minorHAnsi"/>
                <w:bCs/>
              </w:rPr>
              <w:t xml:space="preserve"> ou noir</w:t>
            </w:r>
          </w:p>
          <w:p w14:paraId="1AF2A90D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Plastique dur avec de la mousse capitonnée</w:t>
            </w:r>
            <w:r>
              <w:rPr>
                <w:rFonts w:cstheme="minorHAnsi"/>
                <w:bCs/>
              </w:rPr>
              <w:t xml:space="preserve"> pour l’absorption des chocs</w:t>
            </w:r>
            <w:r w:rsidRPr="00794679">
              <w:rPr>
                <w:rFonts w:cstheme="minorHAnsi"/>
                <w:bCs/>
              </w:rPr>
              <w:t xml:space="preserve"> </w:t>
            </w:r>
          </w:p>
          <w:p w14:paraId="6A4C0EB8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>• longueur : 50 cm (+/- 10%)</w:t>
            </w:r>
          </w:p>
          <w:p w14:paraId="02DD8F20" w14:textId="77777777" w:rsidR="005E2685" w:rsidRPr="00794679" w:rsidRDefault="005E2685" w:rsidP="005E268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t xml:space="preserve">• </w:t>
            </w:r>
            <w:r>
              <w:rPr>
                <w:rFonts w:cstheme="minorHAnsi"/>
                <w:bCs/>
              </w:rPr>
              <w:t>diamètre</w:t>
            </w:r>
            <w:r w:rsidRPr="00794679">
              <w:rPr>
                <w:rFonts w:cstheme="minorHAnsi"/>
                <w:bCs/>
              </w:rPr>
              <w:t xml:space="preserve"> : </w:t>
            </w:r>
            <w:r>
              <w:rPr>
                <w:rFonts w:cstheme="minorHAnsi"/>
                <w:bCs/>
              </w:rPr>
              <w:t>4</w:t>
            </w:r>
            <w:r w:rsidRPr="00794679">
              <w:rPr>
                <w:rFonts w:cstheme="minorHAnsi"/>
                <w:bCs/>
              </w:rPr>
              <w:t xml:space="preserve"> cm (+/- 10%)</w:t>
            </w:r>
          </w:p>
          <w:p w14:paraId="08C86FC8" w14:textId="77777777" w:rsidR="005E2685" w:rsidRPr="00794679" w:rsidRDefault="005E2685" w:rsidP="005E268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Cs/>
              </w:rPr>
            </w:pPr>
            <w:r w:rsidRPr="00794679">
              <w:rPr>
                <w:rFonts w:cstheme="minorHAnsi"/>
                <w:bCs/>
              </w:rPr>
              <w:lastRenderedPageBreak/>
              <w:t>Utilisables en toute conditions climatiques (froid, chaud, sec, humide...)</w:t>
            </w:r>
          </w:p>
          <w:p w14:paraId="0C750522" w14:textId="77777777" w:rsidR="005E2685" w:rsidRPr="00794679" w:rsidRDefault="005E2685" w:rsidP="005E2685">
            <w:pPr>
              <w:pStyle w:val="ListParagraph"/>
              <w:spacing w:after="0" w:line="240" w:lineRule="auto"/>
              <w:rPr>
                <w:rFonts w:cstheme="minorHAnsi"/>
                <w:b/>
              </w:rPr>
            </w:pPr>
          </w:p>
          <w:p w14:paraId="005299AD" w14:textId="77777777" w:rsidR="005E2685" w:rsidRDefault="005E2685" w:rsidP="005E2685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 :</w:t>
            </w:r>
            <w:r w:rsidRPr="00794679">
              <w:rPr>
                <w:rFonts w:cstheme="minorHAnsi"/>
                <w:b/>
              </w:rPr>
              <w:t xml:space="preserve"> 10 </w:t>
            </w:r>
          </w:p>
          <w:p w14:paraId="7BDE2C22" w14:textId="77777777" w:rsidR="005E2685" w:rsidRDefault="005E2685" w:rsidP="005E2685">
            <w:pPr>
              <w:rPr>
                <w:rFonts w:cstheme="minorHAnsi"/>
                <w:b/>
              </w:rPr>
            </w:pPr>
          </w:p>
          <w:p w14:paraId="155006B0" w14:textId="77777777" w:rsidR="005E2685" w:rsidRDefault="005E2685" w:rsidP="005E2685">
            <w:pPr>
              <w:rPr>
                <w:rFonts w:cstheme="minorHAnsi"/>
                <w:b/>
                <w:u w:val="single"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  <w:p w14:paraId="5CFD93C0" w14:textId="77777777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A053E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7E2DC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6C267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BB0EE3" w:rsidRPr="00977989" w14:paraId="04668A96" w14:textId="77777777" w:rsidTr="00BB0EE3">
        <w:trPr>
          <w:trHeight w:val="681"/>
        </w:trPr>
        <w:tc>
          <w:tcPr>
            <w:tcW w:w="1026" w:type="dxa"/>
          </w:tcPr>
          <w:p w14:paraId="02979F12" w14:textId="4B167990" w:rsidR="00BB0EE3" w:rsidRPr="002E12EF" w:rsidRDefault="00BB0EE3" w:rsidP="00871F0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4688" w:type="dxa"/>
          </w:tcPr>
          <w:p w14:paraId="0DBE3382" w14:textId="77777777" w:rsidR="00BB0EE3" w:rsidRPr="009E758F" w:rsidRDefault="00BB0EE3" w:rsidP="00871F07">
            <w:pPr>
              <w:rPr>
                <w:rFonts w:cstheme="minorHAnsi"/>
                <w:b/>
                <w:u w:val="single"/>
              </w:rPr>
            </w:pPr>
            <w:r w:rsidRPr="009E758F">
              <w:rPr>
                <w:rFonts w:cstheme="minorHAnsi"/>
                <w:b/>
                <w:u w:val="single"/>
              </w:rPr>
              <w:t>BOUCLIERS BALISTIQUES</w:t>
            </w:r>
          </w:p>
          <w:p w14:paraId="54CABE05" w14:textId="77777777" w:rsidR="00BB0EE3" w:rsidRPr="009E758F" w:rsidRDefault="00BB0EE3" w:rsidP="00871F07">
            <w:pPr>
              <w:rPr>
                <w:rFonts w:cstheme="minorHAnsi"/>
                <w:b/>
              </w:rPr>
            </w:pPr>
          </w:p>
          <w:p w14:paraId="00E8B4B7" w14:textId="77777777" w:rsidR="00BB0EE3" w:rsidRPr="009E758F" w:rsidRDefault="00BB0EE3" w:rsidP="00871F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Bouclier balistique classe III+</w:t>
            </w:r>
            <w:r>
              <w:rPr>
                <w:rFonts w:cstheme="minorHAnsi"/>
                <w:bCs/>
              </w:rPr>
              <w:t xml:space="preserve"> / IV</w:t>
            </w:r>
          </w:p>
          <w:p w14:paraId="7A697D5C" w14:textId="77777777" w:rsidR="00BB0EE3" w:rsidRPr="009E758F" w:rsidRDefault="00BB0EE3" w:rsidP="00871F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 xml:space="preserve">Individuel </w:t>
            </w:r>
          </w:p>
          <w:p w14:paraId="3BFB2B0F" w14:textId="77777777" w:rsidR="00BB0EE3" w:rsidRPr="009E758F" w:rsidRDefault="00BB0EE3" w:rsidP="00871F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Cs/>
              </w:rPr>
            </w:pPr>
            <w:r w:rsidRPr="009E758F">
              <w:rPr>
                <w:rFonts w:cstheme="minorHAnsi"/>
                <w:bCs/>
              </w:rPr>
              <w:t>Avec fenêtre </w:t>
            </w:r>
          </w:p>
          <w:p w14:paraId="2DAFAE66" w14:textId="77777777" w:rsidR="00BB0EE3" w:rsidRPr="009E758F" w:rsidRDefault="00BB0EE3" w:rsidP="00871F07">
            <w:pPr>
              <w:numPr>
                <w:ilvl w:val="0"/>
                <w:numId w:val="2"/>
              </w:numPr>
              <w:contextualSpacing/>
              <w:rPr>
                <w:rFonts w:eastAsiaTheme="minorEastAsia" w:cstheme="minorHAnsi"/>
                <w:bCs/>
                <w:sz w:val="20"/>
                <w:szCs w:val="20"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Niveau min. III </w:t>
            </w:r>
          </w:p>
          <w:p w14:paraId="47C251A0" w14:textId="77777777" w:rsidR="00BB0EE3" w:rsidRPr="009E758F" w:rsidRDefault="00BB0EE3" w:rsidP="00871F07">
            <w:pPr>
              <w:numPr>
                <w:ilvl w:val="0"/>
                <w:numId w:val="2"/>
              </w:numPr>
              <w:contextualSpacing/>
              <w:rPr>
                <w:rFonts w:eastAsiaTheme="minorEastAsia" w:cstheme="minorHAnsi"/>
                <w:bCs/>
                <w:sz w:val="20"/>
                <w:szCs w:val="20"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Poids : environ 18 kg (+/- 10%)</w:t>
            </w:r>
          </w:p>
          <w:p w14:paraId="04C24769" w14:textId="77777777" w:rsidR="00BB0EE3" w:rsidRPr="009E758F" w:rsidRDefault="00BB0EE3" w:rsidP="00871F07">
            <w:pPr>
              <w:numPr>
                <w:ilvl w:val="0"/>
                <w:numId w:val="2"/>
              </w:numPr>
              <w:contextualSpacing/>
              <w:rPr>
                <w:rFonts w:eastAsiaTheme="minorEastAsia" w:cstheme="minorHAnsi"/>
                <w:bCs/>
              </w:rPr>
            </w:pPr>
            <w:r w:rsidRPr="009E758F">
              <w:rPr>
                <w:rFonts w:eastAsiaTheme="minorEastAsia" w:cstheme="minorHAnsi"/>
                <w:bCs/>
                <w:sz w:val="20"/>
                <w:szCs w:val="20"/>
              </w:rPr>
              <w:t>Couleur : noir</w:t>
            </w:r>
          </w:p>
          <w:p w14:paraId="2C3A4A48" w14:textId="77777777" w:rsidR="00BB0EE3" w:rsidRPr="009E758F" w:rsidRDefault="00BB0EE3" w:rsidP="00871F07">
            <w:pPr>
              <w:ind w:left="720"/>
              <w:contextualSpacing/>
              <w:rPr>
                <w:rFonts w:eastAsiaTheme="minorEastAsia" w:cstheme="minorHAnsi"/>
                <w:b/>
              </w:rPr>
            </w:pPr>
          </w:p>
          <w:p w14:paraId="53407C67" w14:textId="150BF80C" w:rsidR="00BB0EE3" w:rsidRDefault="00BB0EE3" w:rsidP="00871F07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</w:t>
            </w:r>
            <w:r w:rsidRPr="009E758F">
              <w:rPr>
                <w:rFonts w:cstheme="minorHAnsi"/>
                <w:b/>
              </w:rPr>
              <w:t xml:space="preserve"> : </w:t>
            </w:r>
            <w:r>
              <w:rPr>
                <w:rFonts w:cstheme="minorHAnsi"/>
                <w:b/>
              </w:rPr>
              <w:t>5</w:t>
            </w:r>
          </w:p>
          <w:p w14:paraId="6BF169DC" w14:textId="77777777" w:rsidR="00BB0EE3" w:rsidRDefault="00BB0EE3" w:rsidP="00871F07">
            <w:pPr>
              <w:rPr>
                <w:rFonts w:cstheme="minorHAnsi"/>
                <w:b/>
              </w:rPr>
            </w:pPr>
          </w:p>
          <w:p w14:paraId="27771316" w14:textId="44DF19AB" w:rsidR="00BB0EE3" w:rsidRPr="00BB0EE3" w:rsidRDefault="00BB0EE3" w:rsidP="00BB0EE3">
            <w:pPr>
              <w:rPr>
                <w:rFonts w:cstheme="minorHAnsi"/>
                <w:b/>
                <w:u w:val="single"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</w:tcPr>
          <w:p w14:paraId="1E23F7B4" w14:textId="77777777" w:rsidR="00BB0EE3" w:rsidRPr="00977989" w:rsidRDefault="00BB0EE3" w:rsidP="00871F07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495" w:type="dxa"/>
          </w:tcPr>
          <w:p w14:paraId="64E27D85" w14:textId="77777777" w:rsidR="00BB0EE3" w:rsidRPr="00977989" w:rsidRDefault="00BB0EE3" w:rsidP="00871F07">
            <w:pPr>
              <w:snapToGri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2922" w:type="dxa"/>
          </w:tcPr>
          <w:p w14:paraId="5FF63BF2" w14:textId="77777777" w:rsidR="00BB0EE3" w:rsidRPr="00977989" w:rsidRDefault="00BB0EE3" w:rsidP="00871F07">
            <w:pPr>
              <w:tabs>
                <w:tab w:val="left" w:pos="729"/>
              </w:tabs>
              <w:snapToGrid w:val="0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</w:tr>
      <w:tr w:rsidR="00BB0EE3" w:rsidRPr="00C25C5C" w14:paraId="7357214A" w14:textId="77777777" w:rsidTr="00BB0EE3">
        <w:trPr>
          <w:trHeight w:val="681"/>
        </w:trPr>
        <w:tc>
          <w:tcPr>
            <w:tcW w:w="1026" w:type="dxa"/>
          </w:tcPr>
          <w:p w14:paraId="66441F5B" w14:textId="1ED4CEFC" w:rsidR="00BB0EE3" w:rsidRDefault="00BB0EE3" w:rsidP="00871F07">
            <w:pPr>
              <w:jc w:val="center"/>
            </w:pPr>
            <w:r>
              <w:t>2</w:t>
            </w:r>
            <w:r>
              <w:t>.</w:t>
            </w:r>
            <w:r>
              <w:t>7</w:t>
            </w:r>
          </w:p>
        </w:tc>
        <w:tc>
          <w:tcPr>
            <w:tcW w:w="4688" w:type="dxa"/>
          </w:tcPr>
          <w:p w14:paraId="5E73E450" w14:textId="77777777" w:rsidR="00BB0EE3" w:rsidRDefault="00BB0EE3" w:rsidP="00871F07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SAC A MUNITIONS</w:t>
            </w:r>
          </w:p>
          <w:p w14:paraId="1F0AAD60" w14:textId="77777777" w:rsidR="00BB0EE3" w:rsidRPr="009E758F" w:rsidRDefault="00BB0EE3" w:rsidP="00871F0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être repliable et se porter à la ceinture</w:t>
            </w:r>
          </w:p>
          <w:p w14:paraId="77AA0D52" w14:textId="77777777" w:rsidR="00BB0EE3" w:rsidRPr="009E758F" w:rsidRDefault="00BB0EE3" w:rsidP="00871F0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mesurer H10cm x L10cm x P5cm (+/- 10 %) lorsque la poche est pliée</w:t>
            </w:r>
          </w:p>
          <w:p w14:paraId="51CDEDA3" w14:textId="77777777" w:rsidR="00BB0EE3" w:rsidRPr="009E758F" w:rsidRDefault="00BB0EE3" w:rsidP="00871F0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mesurer 20 cm (+/- 10 %) en ouverture et entre 25 et 30 cm (+/- 10%) de hauteur une fois dépliée</w:t>
            </w:r>
          </w:p>
          <w:p w14:paraId="642260F3" w14:textId="77777777" w:rsidR="00BB0EE3" w:rsidRPr="00DA7B8E" w:rsidRDefault="00BB0EE3" w:rsidP="00871F07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DA7B8E">
              <w:rPr>
                <w:sz w:val="22"/>
                <w:szCs w:val="22"/>
              </w:rPr>
              <w:t xml:space="preserve">Doit être en tissu résistant type </w:t>
            </w:r>
            <w:proofErr w:type="spellStart"/>
            <w:r w:rsidRPr="00DA7B8E">
              <w:rPr>
                <w:sz w:val="22"/>
                <w:szCs w:val="22"/>
              </w:rPr>
              <w:t>cordura</w:t>
            </w:r>
            <w:proofErr w:type="spellEnd"/>
            <w:r w:rsidRPr="00DA7B8E">
              <w:rPr>
                <w:sz w:val="22"/>
                <w:szCs w:val="22"/>
              </w:rPr>
              <w:t xml:space="preserve"> de couleur Coyote ou vert olive</w:t>
            </w:r>
          </w:p>
          <w:p w14:paraId="15EE4935" w14:textId="77777777" w:rsidR="00BB0EE3" w:rsidRPr="00DA7B8E" w:rsidRDefault="00BB0EE3" w:rsidP="00871F0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DA7B8E">
              <w:rPr>
                <w:sz w:val="22"/>
                <w:szCs w:val="22"/>
              </w:rPr>
              <w:t xml:space="preserve">Doit comporter un système de serrage au niveau de l’ouverture afin d’éviter la chute des objets du sac </w:t>
            </w:r>
          </w:p>
          <w:p w14:paraId="717B448D" w14:textId="77777777" w:rsidR="00BB0EE3" w:rsidRPr="009E758F" w:rsidRDefault="00BB0EE3" w:rsidP="00871F0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2"/>
                <w:szCs w:val="22"/>
              </w:rPr>
            </w:pPr>
            <w:r w:rsidRPr="009E758F">
              <w:rPr>
                <w:sz w:val="22"/>
                <w:szCs w:val="22"/>
              </w:rPr>
              <w:t>Doit posséder un rabat velcro permettant de le maintenir fermé à la ceinture</w:t>
            </w:r>
          </w:p>
          <w:p w14:paraId="2101CE4F" w14:textId="77777777" w:rsidR="00BB0EE3" w:rsidRPr="00507A01" w:rsidRDefault="00BB0EE3" w:rsidP="00871F07"/>
          <w:p w14:paraId="5D54748E" w14:textId="77777777" w:rsidR="00BB0EE3" w:rsidRDefault="00BB0EE3" w:rsidP="00871F07">
            <w:pPr>
              <w:rPr>
                <w:b/>
              </w:rPr>
            </w:pPr>
            <w:r w:rsidRPr="00765E4A">
              <w:rPr>
                <w:b/>
                <w:u w:val="single"/>
              </w:rPr>
              <w:t>QUANTITE</w:t>
            </w:r>
            <w:r w:rsidRPr="00765E4A">
              <w:rPr>
                <w:u w:val="single"/>
              </w:rPr>
              <w:t> </w:t>
            </w:r>
            <w:r w:rsidRPr="00765E4A">
              <w:rPr>
                <w:b/>
                <w:u w:val="single"/>
              </w:rPr>
              <w:t>:</w:t>
            </w:r>
            <w:r w:rsidRPr="00507A01">
              <w:rPr>
                <w:b/>
              </w:rPr>
              <w:t xml:space="preserve"> </w:t>
            </w:r>
            <w:r>
              <w:rPr>
                <w:b/>
              </w:rPr>
              <w:t xml:space="preserve">2 </w:t>
            </w:r>
          </w:p>
          <w:p w14:paraId="0C084CD9" w14:textId="55735F9E" w:rsidR="00BB0EE3" w:rsidRPr="003930C7" w:rsidRDefault="00BB0EE3" w:rsidP="00871F07">
            <w:pPr>
              <w:spacing w:after="160" w:line="259" w:lineRule="auto"/>
              <w:rPr>
                <w:rFonts w:cs="Times New Roman"/>
                <w:b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</w:tcPr>
          <w:p w14:paraId="3578CB78" w14:textId="77777777" w:rsidR="00BB0EE3" w:rsidRPr="00C25C5C" w:rsidRDefault="00BB0EE3" w:rsidP="00871F07">
            <w:pPr>
              <w:snapToGrid w:val="0"/>
              <w:rPr>
                <w:rFonts w:cstheme="minorHAnsi"/>
                <w:color w:val="00B050"/>
              </w:rPr>
            </w:pPr>
          </w:p>
        </w:tc>
        <w:tc>
          <w:tcPr>
            <w:tcW w:w="2495" w:type="dxa"/>
          </w:tcPr>
          <w:p w14:paraId="76227BA1" w14:textId="77777777" w:rsidR="00BB0EE3" w:rsidRPr="00C25C5C" w:rsidRDefault="00BB0EE3" w:rsidP="00871F07">
            <w:pPr>
              <w:snapToGrid w:val="0"/>
              <w:jc w:val="center"/>
              <w:rPr>
                <w:rFonts w:cstheme="minorHAnsi"/>
                <w:color w:val="00B050"/>
              </w:rPr>
            </w:pPr>
          </w:p>
        </w:tc>
        <w:tc>
          <w:tcPr>
            <w:tcW w:w="2922" w:type="dxa"/>
          </w:tcPr>
          <w:p w14:paraId="23EDC2CE" w14:textId="77777777" w:rsidR="00BB0EE3" w:rsidRPr="00C25C5C" w:rsidRDefault="00BB0EE3" w:rsidP="00871F07">
            <w:pPr>
              <w:tabs>
                <w:tab w:val="left" w:pos="729"/>
              </w:tabs>
              <w:snapToGrid w:val="0"/>
              <w:jc w:val="center"/>
              <w:rPr>
                <w:rFonts w:cstheme="minorHAnsi"/>
                <w:b/>
                <w:color w:val="00B050"/>
              </w:rPr>
            </w:pPr>
          </w:p>
        </w:tc>
      </w:tr>
      <w:tr w:rsidR="00BB0EE3" w:rsidRPr="00507A01" w14:paraId="0224BA93" w14:textId="77777777" w:rsidTr="00BB0EE3">
        <w:tc>
          <w:tcPr>
            <w:tcW w:w="1026" w:type="dxa"/>
          </w:tcPr>
          <w:p w14:paraId="31B66112" w14:textId="63C2C05C" w:rsidR="00BB0EE3" w:rsidRDefault="00BB0EE3" w:rsidP="00871F07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8</w:t>
            </w:r>
          </w:p>
        </w:tc>
        <w:tc>
          <w:tcPr>
            <w:tcW w:w="4688" w:type="dxa"/>
          </w:tcPr>
          <w:p w14:paraId="3CB6C63B" w14:textId="77777777" w:rsidR="00BB0EE3" w:rsidRPr="009E758F" w:rsidRDefault="00BB0EE3" w:rsidP="00871F07">
            <w:pPr>
              <w:rPr>
                <w:u w:val="single"/>
              </w:rPr>
            </w:pPr>
            <w:r w:rsidRPr="009E758F">
              <w:rPr>
                <w:rFonts w:cstheme="minorHAnsi"/>
                <w:b/>
                <w:u w:val="single"/>
              </w:rPr>
              <w:t>PORTES CHARGEURS TRIPLE AK</w:t>
            </w:r>
            <w:r w:rsidRPr="009E758F">
              <w:rPr>
                <w:u w:val="single"/>
              </w:rPr>
              <w:t xml:space="preserve"> </w:t>
            </w:r>
          </w:p>
          <w:p w14:paraId="4ADFA557" w14:textId="77777777" w:rsidR="00BB0EE3" w:rsidRPr="009E758F" w:rsidRDefault="00BB0EE3" w:rsidP="00871F07">
            <w:pPr>
              <w:rPr>
                <w:u w:val="single"/>
              </w:rPr>
            </w:pPr>
          </w:p>
          <w:p w14:paraId="00D6E7A1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Porte chargeur triple système d'attache MOLLE pour armes d'épaule à adapter sur porte plaque</w:t>
            </w:r>
          </w:p>
          <w:p w14:paraId="4F80C9FA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 xml:space="preserve">En </w:t>
            </w:r>
            <w:proofErr w:type="spellStart"/>
            <w:r w:rsidRPr="009E758F">
              <w:rPr>
                <w:rFonts w:cstheme="minorHAnsi"/>
                <w:bCs/>
                <w:sz w:val="22"/>
                <w:szCs w:val="22"/>
              </w:rPr>
              <w:t>cordura</w:t>
            </w:r>
            <w:proofErr w:type="spellEnd"/>
            <w:r w:rsidRPr="009E758F">
              <w:rPr>
                <w:rFonts w:cstheme="minorHAnsi"/>
                <w:bCs/>
                <w:sz w:val="22"/>
                <w:szCs w:val="22"/>
              </w:rPr>
              <w:t>/nylon/polyester</w:t>
            </w:r>
          </w:p>
          <w:p w14:paraId="1AD16865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3 poches de tailles égales avec œillet de drainage sur le bas</w:t>
            </w:r>
          </w:p>
          <w:p w14:paraId="6E9EB132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Capacité de 3 chargeurs AK47</w:t>
            </w:r>
          </w:p>
          <w:p w14:paraId="5900C871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Fermeture Velcro sur le haut</w:t>
            </w:r>
          </w:p>
          <w:p w14:paraId="0E168BDE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Fixation par attache molle</w:t>
            </w:r>
          </w:p>
          <w:p w14:paraId="12007DF2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>Rabat velcro et rétention élastique des chargeurs</w:t>
            </w:r>
          </w:p>
          <w:p w14:paraId="37EC6C87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 xml:space="preserve">Attache : passants </w:t>
            </w:r>
            <w:r>
              <w:rPr>
                <w:rFonts w:cstheme="minorHAnsi"/>
                <w:bCs/>
                <w:sz w:val="22"/>
                <w:szCs w:val="22"/>
              </w:rPr>
              <w:t>M</w:t>
            </w:r>
            <w:r w:rsidRPr="009E758F">
              <w:rPr>
                <w:rFonts w:cstheme="minorHAnsi"/>
                <w:bCs/>
                <w:sz w:val="22"/>
                <w:szCs w:val="22"/>
              </w:rPr>
              <w:t>olle</w:t>
            </w:r>
          </w:p>
          <w:p w14:paraId="040C590E" w14:textId="77777777" w:rsidR="00BB0EE3" w:rsidRPr="009E758F" w:rsidRDefault="00BB0EE3" w:rsidP="00871F0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9E758F">
              <w:rPr>
                <w:rFonts w:cstheme="minorHAnsi"/>
                <w:bCs/>
                <w:sz w:val="22"/>
                <w:szCs w:val="22"/>
              </w:rPr>
              <w:t xml:space="preserve">Couleur : </w:t>
            </w:r>
            <w:r>
              <w:rPr>
                <w:rFonts w:cstheme="minorHAnsi"/>
                <w:bCs/>
                <w:sz w:val="22"/>
                <w:szCs w:val="22"/>
              </w:rPr>
              <w:t>Coyote ou vert olive</w:t>
            </w:r>
          </w:p>
          <w:p w14:paraId="68C111AD" w14:textId="77777777" w:rsidR="00BB0EE3" w:rsidRPr="009E758F" w:rsidRDefault="00BB0EE3" w:rsidP="00871F07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1CFFE67" w14:textId="77777777" w:rsidR="00BB0EE3" w:rsidRDefault="00BB0EE3" w:rsidP="00871F07">
            <w:pPr>
              <w:rPr>
                <w:rFonts w:cstheme="minorHAnsi"/>
                <w:b/>
              </w:rPr>
            </w:pPr>
            <w:r w:rsidRPr="009E758F">
              <w:rPr>
                <w:rFonts w:cstheme="minorHAnsi"/>
                <w:b/>
                <w:u w:val="single"/>
              </w:rPr>
              <w:t>QUANTITE :</w:t>
            </w:r>
            <w:r w:rsidRPr="009E758F">
              <w:rPr>
                <w:rFonts w:cstheme="minorHAnsi"/>
                <w:b/>
              </w:rPr>
              <w:t xml:space="preserve"> 30 </w:t>
            </w:r>
          </w:p>
          <w:p w14:paraId="335F861E" w14:textId="77777777" w:rsidR="00BB0EE3" w:rsidRDefault="00BB0EE3" w:rsidP="00871F07">
            <w:pPr>
              <w:rPr>
                <w:rFonts w:cstheme="minorHAnsi"/>
                <w:b/>
              </w:rPr>
            </w:pPr>
          </w:p>
          <w:p w14:paraId="17FE5F3B" w14:textId="415A6FB3" w:rsidR="00BB0EE3" w:rsidRPr="00BB0EE3" w:rsidRDefault="00BB0EE3" w:rsidP="00BB0EE3">
            <w:pPr>
              <w:rPr>
                <w:rFonts w:cs="Times New Roman"/>
                <w:b/>
              </w:rPr>
            </w:pPr>
            <w:r w:rsidRPr="006F31BC">
              <w:rPr>
                <w:rFonts w:cs="Times New Roman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</w:tcPr>
          <w:p w14:paraId="14980E70" w14:textId="77777777" w:rsidR="00BB0EE3" w:rsidRPr="00507A01" w:rsidRDefault="00BB0EE3" w:rsidP="00871F07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</w:tcPr>
          <w:p w14:paraId="286E946A" w14:textId="77777777" w:rsidR="00BB0EE3" w:rsidRPr="00507A01" w:rsidRDefault="00BB0EE3" w:rsidP="00871F07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</w:tcPr>
          <w:p w14:paraId="3540630D" w14:textId="77777777" w:rsidR="00BB0EE3" w:rsidRPr="00507A01" w:rsidRDefault="00BB0EE3" w:rsidP="00871F07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BB0EE3" w:rsidRPr="00507A01" w14:paraId="56F3A1EF" w14:textId="77777777" w:rsidTr="00BB0EE3">
        <w:tc>
          <w:tcPr>
            <w:tcW w:w="1026" w:type="dxa"/>
          </w:tcPr>
          <w:p w14:paraId="77EBE451" w14:textId="5894ED9D" w:rsidR="00BB0EE3" w:rsidRDefault="00BB0EE3" w:rsidP="00871F07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9</w:t>
            </w:r>
          </w:p>
        </w:tc>
        <w:tc>
          <w:tcPr>
            <w:tcW w:w="4688" w:type="dxa"/>
          </w:tcPr>
          <w:p w14:paraId="2FA2E4E6" w14:textId="77777777" w:rsidR="00BB0EE3" w:rsidRPr="00145403" w:rsidRDefault="00BB0EE3" w:rsidP="00871F07">
            <w:pPr>
              <w:suppressAutoHyphens/>
              <w:rPr>
                <w:rFonts w:eastAsia="Calibri" w:cstheme="minorHAnsi"/>
                <w:b/>
                <w:u w:val="single"/>
              </w:rPr>
            </w:pPr>
            <w:r w:rsidRPr="00145403">
              <w:rPr>
                <w:rFonts w:eastAsia="Calibri" w:cstheme="minorHAnsi"/>
                <w:b/>
                <w:u w:val="single"/>
              </w:rPr>
              <w:t>HOLSTERS</w:t>
            </w:r>
          </w:p>
          <w:p w14:paraId="17340D92" w14:textId="77777777" w:rsidR="00BB0EE3" w:rsidRPr="00145403" w:rsidRDefault="00BB0EE3" w:rsidP="00871F07">
            <w:pPr>
              <w:suppressAutoHyphens/>
              <w:rPr>
                <w:rFonts w:eastAsia="Calibri" w:cstheme="minorHAnsi"/>
                <w:b/>
                <w:u w:val="single"/>
              </w:rPr>
            </w:pPr>
          </w:p>
          <w:p w14:paraId="42F94E7D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 xml:space="preserve">Universel/polyvalent compatible pistolet automatique </w:t>
            </w:r>
          </w:p>
          <w:p w14:paraId="7144F0F1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 xml:space="preserve">En </w:t>
            </w:r>
            <w:proofErr w:type="spellStart"/>
            <w:r w:rsidRPr="00145403">
              <w:rPr>
                <w:rFonts w:eastAsia="Calibri" w:cstheme="minorHAnsi"/>
                <w:bCs/>
              </w:rPr>
              <w:t>cordura</w:t>
            </w:r>
            <w:proofErr w:type="spellEnd"/>
          </w:p>
          <w:p w14:paraId="7CDC3E17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>Patte de sécurité avec bouton pression</w:t>
            </w:r>
          </w:p>
          <w:p w14:paraId="2846F1F7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 xml:space="preserve">Modèle omnivore compatible </w:t>
            </w:r>
            <w:proofErr w:type="spellStart"/>
            <w:r w:rsidRPr="00145403">
              <w:rPr>
                <w:rFonts w:eastAsia="Calibri" w:cstheme="minorHAnsi"/>
                <w:bCs/>
              </w:rPr>
              <w:t>Norinco</w:t>
            </w:r>
            <w:proofErr w:type="spellEnd"/>
            <w:r w:rsidRPr="00145403">
              <w:rPr>
                <w:rFonts w:eastAsia="Calibri" w:cstheme="minorHAnsi"/>
                <w:bCs/>
              </w:rPr>
              <w:t xml:space="preserve"> NP 22 et </w:t>
            </w:r>
            <w:proofErr w:type="spellStart"/>
            <w:r w:rsidRPr="00145403">
              <w:rPr>
                <w:rFonts w:eastAsia="Calibri" w:cstheme="minorHAnsi"/>
                <w:bCs/>
              </w:rPr>
              <w:t>Tokarev</w:t>
            </w:r>
            <w:proofErr w:type="spellEnd"/>
            <w:r w:rsidRPr="00145403">
              <w:rPr>
                <w:rFonts w:eastAsia="Calibri" w:cstheme="minorHAnsi"/>
                <w:bCs/>
              </w:rPr>
              <w:t xml:space="preserve"> TT33</w:t>
            </w:r>
          </w:p>
          <w:p w14:paraId="44BD6314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>Ergonomique</w:t>
            </w:r>
          </w:p>
          <w:p w14:paraId="308EC1A5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>Fixation : ceinture</w:t>
            </w:r>
          </w:p>
          <w:p w14:paraId="6FA7A670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t>Ambidextre</w:t>
            </w:r>
          </w:p>
          <w:p w14:paraId="0DA90C2E" w14:textId="77777777" w:rsidR="00BB0EE3" w:rsidRPr="00145403" w:rsidRDefault="00BB0EE3" w:rsidP="00871F07">
            <w:pPr>
              <w:numPr>
                <w:ilvl w:val="0"/>
                <w:numId w:val="30"/>
              </w:numPr>
              <w:suppressAutoHyphens/>
              <w:contextualSpacing/>
              <w:rPr>
                <w:rFonts w:eastAsia="Calibri" w:cstheme="minorHAnsi"/>
                <w:bCs/>
              </w:rPr>
            </w:pPr>
            <w:r w:rsidRPr="00145403">
              <w:rPr>
                <w:rFonts w:eastAsia="Calibri" w:cstheme="minorHAnsi"/>
                <w:bCs/>
              </w:rPr>
              <w:lastRenderedPageBreak/>
              <w:t>Couleur : Noir</w:t>
            </w:r>
          </w:p>
          <w:p w14:paraId="2944ECFF" w14:textId="77777777" w:rsidR="00BB0EE3" w:rsidRPr="00145403" w:rsidRDefault="00BB0EE3" w:rsidP="00871F07">
            <w:pPr>
              <w:suppressAutoHyphens/>
              <w:ind w:left="720"/>
              <w:contextualSpacing/>
              <w:rPr>
                <w:rFonts w:eastAsia="Calibri" w:cstheme="minorHAnsi"/>
                <w:b/>
              </w:rPr>
            </w:pPr>
          </w:p>
          <w:p w14:paraId="5444B386" w14:textId="77777777" w:rsidR="00BB0EE3" w:rsidRPr="004742BD" w:rsidRDefault="00BB0EE3" w:rsidP="00871F07">
            <w:pPr>
              <w:suppressAutoHyphens/>
              <w:rPr>
                <w:rFonts w:eastAsia="Calibri" w:cstheme="minorHAnsi"/>
                <w:b/>
              </w:rPr>
            </w:pPr>
            <w:bookmarkStart w:id="4" w:name="__DdeLink__1852_945842297"/>
            <w:r w:rsidRPr="00145403">
              <w:rPr>
                <w:rFonts w:eastAsia="Calibri" w:cstheme="minorHAnsi"/>
                <w:b/>
                <w:u w:val="single"/>
              </w:rPr>
              <w:t>QUANTITE :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  <w:r w:rsidRPr="00765E4A">
              <w:rPr>
                <w:rFonts w:eastAsia="Calibri" w:cstheme="minorHAnsi"/>
                <w:b/>
              </w:rPr>
              <w:t>50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  <w:bookmarkEnd w:id="4"/>
          </w:p>
          <w:p w14:paraId="6AA8010E" w14:textId="77777777" w:rsidR="00BB0EE3" w:rsidRPr="004742BD" w:rsidRDefault="00BB0EE3" w:rsidP="00871F07">
            <w:pPr>
              <w:suppressAutoHyphens/>
              <w:rPr>
                <w:rFonts w:eastAsia="Calibri" w:cstheme="minorHAnsi"/>
                <w:b/>
              </w:rPr>
            </w:pPr>
          </w:p>
          <w:p w14:paraId="2F1DD21B" w14:textId="646C7B98" w:rsidR="00BB0EE3" w:rsidRPr="00BB0EE3" w:rsidRDefault="00BB0EE3" w:rsidP="00871F07">
            <w:pPr>
              <w:rPr>
                <w:rFonts w:cstheme="minorHAnsi"/>
                <w:b/>
              </w:rPr>
            </w:pPr>
            <w:r w:rsidRPr="004742BD">
              <w:rPr>
                <w:rFonts w:cstheme="minorHAnsi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</w:tcPr>
          <w:p w14:paraId="26122CBA" w14:textId="77777777" w:rsidR="00BB0EE3" w:rsidRPr="00507A01" w:rsidRDefault="00BB0EE3" w:rsidP="00871F07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</w:tcPr>
          <w:p w14:paraId="224AAA06" w14:textId="77777777" w:rsidR="00BB0EE3" w:rsidRPr="00507A01" w:rsidRDefault="00BB0EE3" w:rsidP="00871F07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</w:tcPr>
          <w:p w14:paraId="2569627A" w14:textId="77777777" w:rsidR="00BB0EE3" w:rsidRPr="00507A01" w:rsidRDefault="00BB0EE3" w:rsidP="00871F07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581A94E0" w14:textId="77777777" w:rsidTr="00BB0EE3">
        <w:tc>
          <w:tcPr>
            <w:tcW w:w="1026" w:type="dxa"/>
            <w:shd w:val="clear" w:color="auto" w:fill="FFFFFF" w:themeFill="background1"/>
          </w:tcPr>
          <w:p w14:paraId="344B4C56" w14:textId="36BC2C19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 w:rsidR="005E2685"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10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C3E7B" w14:textId="7B6E213B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  <w:r w:rsidRPr="004742BD">
              <w:rPr>
                <w:rFonts w:cstheme="minorHAnsi"/>
                <w:b/>
                <w:u w:val="single"/>
              </w:rPr>
              <w:t>GILET TACTIQUES MAINTIEN DE L’ORDRE</w:t>
            </w:r>
            <w:r>
              <w:rPr>
                <w:rFonts w:cstheme="minorHAnsi"/>
                <w:b/>
                <w:u w:val="single"/>
              </w:rPr>
              <w:t xml:space="preserve"> </w:t>
            </w:r>
          </w:p>
          <w:p w14:paraId="1BB5DA37" w14:textId="77777777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2A81282E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Tissu : Polyamide haut ténacité</w:t>
            </w:r>
            <w:r>
              <w:rPr>
                <w:rFonts w:eastAsia="Times New Roman" w:cstheme="minorHAnsi"/>
                <w:color w:val="242424"/>
                <w:lang w:eastAsia="fr-FR"/>
              </w:rPr>
              <w:t xml:space="preserve"> ou filet nylon haute résistance.</w:t>
            </w:r>
          </w:p>
          <w:p w14:paraId="37EF2907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Boutons pressions : Laiton/plastique</w:t>
            </w:r>
          </w:p>
          <w:p w14:paraId="6D05D3D9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Poignée d’extraction</w:t>
            </w:r>
          </w:p>
          <w:p w14:paraId="139D11AA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Emplacement pour identifiant</w:t>
            </w:r>
          </w:p>
          <w:p w14:paraId="0BBB548B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Bande dorsale à passants multiples pour fixer des accessoires à clip</w:t>
            </w:r>
          </w:p>
          <w:p w14:paraId="2CA70B4D" w14:textId="77777777" w:rsidR="005E2685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Réglages de la chasuble d’intervention modulable</w:t>
            </w:r>
          </w:p>
          <w:p w14:paraId="1F69424C" w14:textId="77777777" w:rsidR="005E2685" w:rsidRPr="007553F3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>
              <w:rPr>
                <w:rFonts w:eastAsia="Times New Roman" w:cstheme="minorHAnsi"/>
                <w:color w:val="242424"/>
                <w:lang w:eastAsia="fr-FR"/>
              </w:rPr>
              <w:t xml:space="preserve">Epaules </w:t>
            </w:r>
            <w:proofErr w:type="spellStart"/>
            <w:r>
              <w:rPr>
                <w:rFonts w:eastAsia="Times New Roman" w:cstheme="minorHAnsi"/>
                <w:color w:val="242424"/>
                <w:lang w:eastAsia="fr-FR"/>
              </w:rPr>
              <w:t>rembourées</w:t>
            </w:r>
            <w:proofErr w:type="spellEnd"/>
            <w:r>
              <w:rPr>
                <w:rFonts w:eastAsia="Times New Roman" w:cstheme="minorHAnsi"/>
                <w:color w:val="242424"/>
                <w:lang w:eastAsia="fr-FR"/>
              </w:rPr>
              <w:t>.</w:t>
            </w:r>
          </w:p>
          <w:p w14:paraId="24210F5D" w14:textId="77777777" w:rsidR="005E2685" w:rsidRPr="00765E4A" w:rsidRDefault="005E2685" w:rsidP="005E2685">
            <w:pPr>
              <w:numPr>
                <w:ilvl w:val="0"/>
                <w:numId w:val="3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553F3">
              <w:rPr>
                <w:rFonts w:eastAsia="Times New Roman" w:cstheme="minorHAnsi"/>
                <w:color w:val="242424"/>
                <w:lang w:eastAsia="fr-FR"/>
              </w:rPr>
              <w:t>Cordons élastiques sur les deux côtés</w:t>
            </w:r>
          </w:p>
          <w:p w14:paraId="23572DA4" w14:textId="77777777" w:rsidR="005E2685" w:rsidRPr="00E20FC2" w:rsidRDefault="005E2685" w:rsidP="005E2685">
            <w:pPr>
              <w:numPr>
                <w:ilvl w:val="0"/>
                <w:numId w:val="32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t>Système MOLLE pour la fixation de plusieurs appareils</w:t>
            </w:r>
          </w:p>
          <w:p w14:paraId="627EB1A9" w14:textId="77777777" w:rsidR="005E2685" w:rsidRPr="00765E4A" w:rsidRDefault="005E2685" w:rsidP="005E2685">
            <w:pPr>
              <w:numPr>
                <w:ilvl w:val="0"/>
                <w:numId w:val="3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>
              <w:rPr>
                <w:rFonts w:eastAsia="Times New Roman" w:cstheme="minorHAnsi"/>
                <w:color w:val="242424"/>
                <w:lang w:eastAsia="fr-FR"/>
              </w:rPr>
              <w:t>Poches</w:t>
            </w:r>
            <w:r w:rsidRPr="00E20FC2">
              <w:rPr>
                <w:rFonts w:eastAsia="Times New Roman" w:cstheme="minorHAnsi"/>
                <w:color w:val="242424"/>
                <w:lang w:eastAsia="fr-FR"/>
              </w:rPr>
              <w:t xml:space="preserve"> </w:t>
            </w:r>
            <w:r>
              <w:rPr>
                <w:rFonts w:eastAsia="Times New Roman" w:cstheme="minorHAnsi"/>
                <w:color w:val="242424"/>
                <w:lang w:eastAsia="fr-FR"/>
              </w:rPr>
              <w:t xml:space="preserve">et portes accessoires </w:t>
            </w:r>
            <w:r w:rsidRPr="00E20FC2">
              <w:rPr>
                <w:rFonts w:eastAsia="Times New Roman" w:cstheme="minorHAnsi"/>
                <w:color w:val="242424"/>
                <w:lang w:eastAsia="fr-FR"/>
              </w:rPr>
              <w:t>amovible</w:t>
            </w:r>
            <w:r>
              <w:rPr>
                <w:rFonts w:eastAsia="Times New Roman" w:cstheme="minorHAnsi"/>
                <w:color w:val="242424"/>
                <w:lang w:eastAsia="fr-FR"/>
              </w:rPr>
              <w:t>s</w:t>
            </w:r>
          </w:p>
          <w:p w14:paraId="31728C5E" w14:textId="77777777" w:rsidR="005E2685" w:rsidRPr="00E20FC2" w:rsidRDefault="005E2685" w:rsidP="005E2685">
            <w:pPr>
              <w:numPr>
                <w:ilvl w:val="0"/>
                <w:numId w:val="32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765E4A">
              <w:rPr>
                <w:rFonts w:eastAsia="Times New Roman" w:cstheme="minorHAnsi"/>
                <w:color w:val="242424"/>
                <w:lang w:eastAsia="fr-FR"/>
              </w:rPr>
              <w:t xml:space="preserve">Différentes poches de rangements (Téléphone, bâton, cartouches, aérosol, </w:t>
            </w:r>
            <w:proofErr w:type="gramStart"/>
            <w:r w:rsidRPr="00765E4A">
              <w:rPr>
                <w:rFonts w:eastAsia="Times New Roman" w:cstheme="minorHAnsi"/>
                <w:color w:val="242424"/>
                <w:lang w:eastAsia="fr-FR"/>
              </w:rPr>
              <w:t>etc..</w:t>
            </w:r>
            <w:proofErr w:type="gramEnd"/>
            <w:r w:rsidRPr="00765E4A">
              <w:rPr>
                <w:rFonts w:eastAsia="Times New Roman" w:cstheme="minorHAnsi"/>
                <w:color w:val="242424"/>
                <w:lang w:eastAsia="fr-FR"/>
              </w:rPr>
              <w:t>)</w:t>
            </w:r>
          </w:p>
          <w:p w14:paraId="127FC22D" w14:textId="77777777" w:rsidR="005E2685" w:rsidRPr="00765E4A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4A48EB86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  <w:r w:rsidRPr="00145403">
              <w:rPr>
                <w:rFonts w:eastAsia="Calibri" w:cstheme="minorHAnsi"/>
                <w:b/>
                <w:u w:val="single"/>
              </w:rPr>
              <w:t>QUANTITE :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  <w:r w:rsidRPr="00765E4A">
              <w:rPr>
                <w:rFonts w:eastAsia="Calibri" w:cstheme="minorHAnsi"/>
                <w:b/>
              </w:rPr>
              <w:t>50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</w:p>
          <w:p w14:paraId="6A804FD7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</w:p>
          <w:p w14:paraId="2E1B5D7C" w14:textId="6BF49C90" w:rsidR="005E2685" w:rsidRPr="00BB0EE3" w:rsidRDefault="005E2685" w:rsidP="00BB0EE3">
            <w:pPr>
              <w:rPr>
                <w:rFonts w:cstheme="minorHAnsi"/>
                <w:b/>
              </w:rPr>
            </w:pPr>
            <w:r w:rsidRPr="004742BD">
              <w:rPr>
                <w:rFonts w:cstheme="minorHAnsi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E2FCB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C5F1A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9590F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6ABD3CBF" w14:textId="77777777" w:rsidTr="00BB0EE3">
        <w:tc>
          <w:tcPr>
            <w:tcW w:w="1026" w:type="dxa"/>
            <w:shd w:val="clear" w:color="auto" w:fill="FFFFFF" w:themeFill="background1"/>
          </w:tcPr>
          <w:p w14:paraId="0ECE3BF5" w14:textId="253878E5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 w:rsidR="005E2685"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11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ECCAB" w14:textId="593435EC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  <w:r w:rsidRPr="004742BD">
              <w:rPr>
                <w:rFonts w:cstheme="minorHAnsi"/>
                <w:b/>
                <w:u w:val="single"/>
              </w:rPr>
              <w:t>PORTE CASQUE</w:t>
            </w:r>
            <w:r>
              <w:rPr>
                <w:rFonts w:cstheme="minorHAnsi"/>
                <w:b/>
                <w:u w:val="single"/>
              </w:rPr>
              <w:t xml:space="preserve"> </w:t>
            </w:r>
          </w:p>
          <w:p w14:paraId="365E8B79" w14:textId="77777777" w:rsidR="005E2685" w:rsidRPr="004742BD" w:rsidRDefault="005E2685" w:rsidP="005E2685">
            <w:pPr>
              <w:rPr>
                <w:rFonts w:cstheme="minorHAnsi"/>
                <w:bCs/>
              </w:rPr>
            </w:pPr>
          </w:p>
          <w:p w14:paraId="64196225" w14:textId="77777777" w:rsidR="005E2685" w:rsidRPr="00E20FC2" w:rsidRDefault="005E2685" w:rsidP="005E2685">
            <w:pPr>
              <w:numPr>
                <w:ilvl w:val="0"/>
                <w:numId w:val="36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t>Sangle : Polypropylène</w:t>
            </w:r>
            <w:r>
              <w:rPr>
                <w:rFonts w:eastAsia="Times New Roman" w:cstheme="minorHAnsi"/>
                <w:color w:val="242424"/>
                <w:lang w:eastAsia="fr-FR"/>
              </w:rPr>
              <w:t xml:space="preserve"> ou équivalent</w:t>
            </w:r>
          </w:p>
          <w:p w14:paraId="3CD70054" w14:textId="77777777" w:rsidR="005E2685" w:rsidRPr="00E20FC2" w:rsidRDefault="005E2685" w:rsidP="005E2685">
            <w:pPr>
              <w:numPr>
                <w:ilvl w:val="0"/>
                <w:numId w:val="36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t>Pression : Laiton/Plastique</w:t>
            </w:r>
          </w:p>
          <w:p w14:paraId="1F347D05" w14:textId="77777777" w:rsidR="005E2685" w:rsidRPr="00E20FC2" w:rsidRDefault="005E2685" w:rsidP="005E2685">
            <w:pPr>
              <w:numPr>
                <w:ilvl w:val="0"/>
                <w:numId w:val="36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t>Rabat en sangle avec bouton pression</w:t>
            </w:r>
          </w:p>
          <w:p w14:paraId="3BACEEE0" w14:textId="77777777" w:rsidR="005E2685" w:rsidRPr="00E20FC2" w:rsidRDefault="005E2685" w:rsidP="005E2685">
            <w:pPr>
              <w:numPr>
                <w:ilvl w:val="0"/>
                <w:numId w:val="36"/>
              </w:numPr>
              <w:shd w:val="clear" w:color="auto" w:fill="FFFFFF"/>
              <w:spacing w:after="100" w:afterAutospacing="1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t>Passant de ceinture en sangle</w:t>
            </w:r>
          </w:p>
          <w:p w14:paraId="7454DAD8" w14:textId="77777777" w:rsidR="005E2685" w:rsidRPr="00E20FC2" w:rsidRDefault="005E2685" w:rsidP="005E2685">
            <w:pPr>
              <w:numPr>
                <w:ilvl w:val="0"/>
                <w:numId w:val="36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  <w:r w:rsidRPr="00E20FC2">
              <w:rPr>
                <w:rFonts w:eastAsia="Times New Roman" w:cstheme="minorHAnsi"/>
                <w:color w:val="242424"/>
                <w:lang w:eastAsia="fr-FR"/>
              </w:rPr>
              <w:lastRenderedPageBreak/>
              <w:t>Passant 50mm</w:t>
            </w:r>
            <w:r w:rsidRPr="00765E4A">
              <w:rPr>
                <w:rFonts w:eastAsia="Times New Roman" w:cstheme="minorHAnsi"/>
                <w:color w:val="242424"/>
                <w:lang w:eastAsia="fr-FR"/>
              </w:rPr>
              <w:t xml:space="preserve"> (+/- 10 %)</w:t>
            </w:r>
          </w:p>
          <w:p w14:paraId="765C77A4" w14:textId="77777777" w:rsidR="005E2685" w:rsidRPr="00E20FC2" w:rsidRDefault="005E2685" w:rsidP="005E2685">
            <w:pPr>
              <w:shd w:val="clear" w:color="auto" w:fill="FFFFFF"/>
              <w:ind w:left="720"/>
              <w:textAlignment w:val="baseline"/>
              <w:rPr>
                <w:rFonts w:eastAsia="Times New Roman" w:cstheme="minorHAnsi"/>
                <w:color w:val="242424"/>
                <w:lang w:eastAsia="fr-FR"/>
              </w:rPr>
            </w:pPr>
          </w:p>
          <w:p w14:paraId="5466D36D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  <w:r w:rsidRPr="00145403">
              <w:rPr>
                <w:rFonts w:eastAsia="Calibri" w:cstheme="minorHAnsi"/>
                <w:b/>
                <w:u w:val="single"/>
              </w:rPr>
              <w:t>QUANTITE :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>250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</w:p>
          <w:p w14:paraId="07C9D863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</w:p>
          <w:p w14:paraId="57348642" w14:textId="694DCBF2" w:rsidR="005E2685" w:rsidRPr="004742BD" w:rsidRDefault="005E2685" w:rsidP="00BB0EE3">
            <w:pPr>
              <w:rPr>
                <w:rFonts w:cstheme="minorHAnsi"/>
                <w:b/>
                <w:u w:val="single"/>
              </w:rPr>
            </w:pPr>
            <w:r w:rsidRPr="004742BD">
              <w:rPr>
                <w:rFonts w:cstheme="minorHAnsi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F88AA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AB0CF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DC0E1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32D7E65D" w14:textId="77777777" w:rsidTr="00BB0EE3">
        <w:tc>
          <w:tcPr>
            <w:tcW w:w="1026" w:type="dxa"/>
            <w:shd w:val="clear" w:color="auto" w:fill="FFFFFF" w:themeFill="background1"/>
          </w:tcPr>
          <w:p w14:paraId="78D05063" w14:textId="006A0883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 w:rsidR="005E2685"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12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8E078" w14:textId="77777777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  <w:r w:rsidRPr="004742BD">
              <w:rPr>
                <w:rFonts w:cstheme="minorHAnsi"/>
                <w:b/>
                <w:u w:val="single"/>
              </w:rPr>
              <w:t>CASQUE MAINTIEN DE L’ORDRE</w:t>
            </w:r>
            <w:r>
              <w:rPr>
                <w:rFonts w:cstheme="minorHAnsi"/>
                <w:b/>
                <w:u w:val="single"/>
              </w:rPr>
              <w:t xml:space="preserve"> (PN)</w:t>
            </w:r>
          </w:p>
          <w:p w14:paraId="6BB85B32" w14:textId="77777777" w:rsidR="005E2685" w:rsidRPr="004742BD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1A8F73D2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Casque avec calotte extérieure en polycarbonate.</w:t>
            </w:r>
          </w:p>
          <w:p w14:paraId="0C5AED13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Calotin intérieur en polystyrène expansé pour une meilleure absorption des chocs.</w:t>
            </w:r>
          </w:p>
          <w:p w14:paraId="1745A4B5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Intérieur avec couronne réglable, pour une meilleure dissipation de la chaleur</w:t>
            </w:r>
          </w:p>
          <w:p w14:paraId="65CC6D12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Ecran relevable en polycarbonate, épaisseur 3mm minimum</w:t>
            </w:r>
          </w:p>
          <w:p w14:paraId="6E814A04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Joint d’étanchéité au sommet de l’écran</w:t>
            </w:r>
          </w:p>
          <w:p w14:paraId="71016CAB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Barre métallique de renfort sur le bord supérieur de l’écran</w:t>
            </w:r>
          </w:p>
          <w:p w14:paraId="5EB2C7A4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Protège-nuque pare-coups en PVC de 12 cm (+/- 10 %), détachable, fixé par pressions sur protège-nuque rigide faisant partie de la calotte, à l’arrière du casque</w:t>
            </w:r>
          </w:p>
          <w:p w14:paraId="0BA1D199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Fermeture par boucle automatique</w:t>
            </w:r>
          </w:p>
          <w:p w14:paraId="59F28717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Mentonnière amovible sur la jugulaire</w:t>
            </w:r>
          </w:p>
          <w:p w14:paraId="48355326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2 ventilations rondes sur les oreilles pour une meilleure audition</w:t>
            </w:r>
          </w:p>
          <w:p w14:paraId="40C3B1D2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2 ventilations rondes sur le front</w:t>
            </w:r>
          </w:p>
          <w:p w14:paraId="2E89970A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Taille unique</w:t>
            </w:r>
          </w:p>
          <w:p w14:paraId="6F7414A0" w14:textId="77777777" w:rsidR="005E2685" w:rsidRPr="00765E4A" w:rsidRDefault="005E2685" w:rsidP="005E26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</w:pPr>
            <w:r w:rsidRPr="00765E4A">
              <w:rPr>
                <w:rFonts w:eastAsia="Times New Roman" w:cstheme="minorHAnsi"/>
                <w:color w:val="000000"/>
                <w:sz w:val="22"/>
                <w:szCs w:val="22"/>
                <w:lang w:eastAsia="fr-FR"/>
              </w:rPr>
              <w:t>Poids : 1,8 kg (+/- 10 %)</w:t>
            </w:r>
          </w:p>
          <w:p w14:paraId="53482E97" w14:textId="77777777" w:rsidR="005E2685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1330496D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  <w:r w:rsidRPr="00145403">
              <w:rPr>
                <w:rFonts w:eastAsia="Calibri" w:cstheme="minorHAnsi"/>
                <w:b/>
                <w:u w:val="single"/>
              </w:rPr>
              <w:t xml:space="preserve">QUANTITE </w:t>
            </w:r>
            <w:r w:rsidRPr="00145403">
              <w:rPr>
                <w:rFonts w:eastAsia="Calibri" w:cstheme="minorHAnsi"/>
                <w:b/>
              </w:rPr>
              <w:t xml:space="preserve">: </w:t>
            </w:r>
            <w:r w:rsidRPr="00765E4A">
              <w:rPr>
                <w:rFonts w:eastAsia="Calibri" w:cstheme="minorHAnsi"/>
                <w:b/>
              </w:rPr>
              <w:t>50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</w:p>
          <w:p w14:paraId="3E7D83A9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</w:p>
          <w:p w14:paraId="238FC0AA" w14:textId="7ED54A19" w:rsidR="005E2685" w:rsidRPr="00BB0EE3" w:rsidRDefault="005E2685" w:rsidP="005E2685">
            <w:pPr>
              <w:rPr>
                <w:rFonts w:cstheme="minorHAnsi"/>
                <w:b/>
              </w:rPr>
            </w:pPr>
            <w:r w:rsidRPr="004742BD">
              <w:rPr>
                <w:rFonts w:cstheme="minorHAnsi"/>
                <w:b/>
                <w:highlight w:val="green"/>
              </w:rPr>
              <w:lastRenderedPageBreak/>
              <w:t>LIVRAISON ABIDJAN / COTE D’IVOIRE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EF061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8A309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37C65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  <w:tr w:rsidR="005E2685" w:rsidRPr="00507A01" w14:paraId="5199E5AF" w14:textId="77777777" w:rsidTr="00BB0EE3">
        <w:tc>
          <w:tcPr>
            <w:tcW w:w="1026" w:type="dxa"/>
            <w:shd w:val="clear" w:color="auto" w:fill="FFFFFF" w:themeFill="background1"/>
          </w:tcPr>
          <w:p w14:paraId="1FAD560E" w14:textId="2EA2742A" w:rsidR="005E2685" w:rsidRDefault="00BB0EE3" w:rsidP="005E2685">
            <w:pPr>
              <w:jc w:val="center"/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</w:pPr>
            <w:r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2</w:t>
            </w:r>
            <w:r w:rsidR="005E2685"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.</w:t>
            </w:r>
            <w:r w:rsidR="00262229">
              <w:rPr>
                <w:rFonts w:asciiTheme="majorHAnsi" w:eastAsia="Times New Roman" w:hAnsiTheme="majorHAnsi" w:cstheme="majorHAnsi"/>
                <w:b/>
                <w:snapToGrid w:val="0"/>
                <w:color w:val="000000" w:themeColor="text1"/>
              </w:rPr>
              <w:t>13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B0983" w14:textId="77777777" w:rsidR="005E2685" w:rsidRDefault="005E2685" w:rsidP="005E26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BOUCLIER MAINTIEN DE L’ORDRE (PN)</w:t>
            </w:r>
          </w:p>
          <w:p w14:paraId="2338C9CC" w14:textId="77777777" w:rsidR="005E2685" w:rsidRPr="009E39B4" w:rsidRDefault="005E2685" w:rsidP="005E2685">
            <w:pPr>
              <w:rPr>
                <w:rFonts w:cstheme="minorHAnsi"/>
                <w:b/>
                <w:u w:val="single"/>
              </w:rPr>
            </w:pPr>
          </w:p>
          <w:p w14:paraId="54A25D77" w14:textId="77777777" w:rsidR="005E2685" w:rsidRPr="009E39B4" w:rsidRDefault="005E2685" w:rsidP="005E2685">
            <w:pPr>
              <w:numPr>
                <w:ilvl w:val="0"/>
                <w:numId w:val="39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lang w:eastAsia="fr-FR"/>
              </w:rPr>
              <w:t>Fabriqué en polycarbonate transparent épaisseur 4 mm</w:t>
            </w:r>
            <w:r w:rsidRPr="00765E4A">
              <w:rPr>
                <w:rFonts w:eastAsia="Times New Roman" w:cstheme="minorHAnsi"/>
                <w:color w:val="333333"/>
                <w:lang w:eastAsia="fr-FR"/>
              </w:rPr>
              <w:t xml:space="preserve"> minimum</w:t>
            </w:r>
          </w:p>
          <w:p w14:paraId="73E88D92" w14:textId="77777777" w:rsidR="005E2685" w:rsidRPr="009E39B4" w:rsidRDefault="005E2685" w:rsidP="005E2685">
            <w:pPr>
              <w:numPr>
                <w:ilvl w:val="0"/>
                <w:numId w:val="39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lang w:eastAsia="fr-FR"/>
              </w:rPr>
              <w:t>Résistant aux chocs</w:t>
            </w:r>
          </w:p>
          <w:p w14:paraId="3B8C1718" w14:textId="77777777" w:rsidR="005E2685" w:rsidRPr="009E39B4" w:rsidRDefault="005E2685" w:rsidP="005E2685">
            <w:pPr>
              <w:numPr>
                <w:ilvl w:val="0"/>
                <w:numId w:val="39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lang w:eastAsia="fr-FR"/>
              </w:rPr>
              <w:t>Poignée ergonomique ambidextre réglage par velcro</w:t>
            </w:r>
          </w:p>
          <w:p w14:paraId="085ED3B5" w14:textId="77777777" w:rsidR="005E2685" w:rsidRPr="009E39B4" w:rsidRDefault="005E2685" w:rsidP="005E2685">
            <w:pPr>
              <w:numPr>
                <w:ilvl w:val="0"/>
                <w:numId w:val="39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lang w:eastAsia="fr-FR"/>
              </w:rPr>
              <w:t>Bande de mousse horizontale centrale pour amortir les chocs et améliorer le confort de l'utilisateur</w:t>
            </w:r>
          </w:p>
          <w:p w14:paraId="38EC6E04" w14:textId="77777777" w:rsidR="005E2685" w:rsidRPr="00765E4A" w:rsidRDefault="005E2685" w:rsidP="005E2685">
            <w:pPr>
              <w:numPr>
                <w:ilvl w:val="0"/>
                <w:numId w:val="39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lang w:eastAsia="fr-FR"/>
              </w:rPr>
              <w:t xml:space="preserve">Poids: </w:t>
            </w:r>
            <w:r>
              <w:rPr>
                <w:rFonts w:eastAsia="Times New Roman" w:cstheme="minorHAnsi"/>
                <w:color w:val="333333"/>
                <w:lang w:eastAsia="fr-FR"/>
              </w:rPr>
              <w:t>4</w:t>
            </w:r>
            <w:r w:rsidRPr="009E39B4">
              <w:rPr>
                <w:rFonts w:eastAsia="Times New Roman" w:cstheme="minorHAnsi"/>
                <w:color w:val="333333"/>
                <w:lang w:eastAsia="fr-FR"/>
              </w:rPr>
              <w:t xml:space="preserve"> kg</w:t>
            </w:r>
            <w:r w:rsidRPr="00765E4A">
              <w:rPr>
                <w:rFonts w:eastAsia="Times New Roman" w:cstheme="minorHAnsi"/>
                <w:color w:val="333333"/>
                <w:lang w:eastAsia="fr-FR"/>
              </w:rPr>
              <w:t xml:space="preserve"> (+/-1</w:t>
            </w:r>
            <w:r>
              <w:rPr>
                <w:rFonts w:eastAsia="Times New Roman" w:cstheme="minorHAnsi"/>
                <w:color w:val="333333"/>
                <w:lang w:eastAsia="fr-FR"/>
              </w:rPr>
              <w:t>5</w:t>
            </w:r>
            <w:r w:rsidRPr="00765E4A">
              <w:rPr>
                <w:rFonts w:eastAsia="Times New Roman" w:cstheme="minorHAnsi"/>
                <w:color w:val="333333"/>
                <w:lang w:eastAsia="fr-FR"/>
              </w:rPr>
              <w:t xml:space="preserve"> %)</w:t>
            </w:r>
          </w:p>
          <w:p w14:paraId="6145702F" w14:textId="77777777" w:rsidR="005E2685" w:rsidRPr="009E39B4" w:rsidRDefault="005E2685" w:rsidP="005E2685">
            <w:pPr>
              <w:numPr>
                <w:ilvl w:val="0"/>
                <w:numId w:val="39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333333"/>
                <w:lang w:eastAsia="fr-FR"/>
              </w:rPr>
            </w:pPr>
            <w:r w:rsidRPr="009E39B4">
              <w:rPr>
                <w:rFonts w:eastAsia="Times New Roman" w:cstheme="minorHAnsi"/>
                <w:color w:val="333333"/>
                <w:bdr w:val="none" w:sz="0" w:space="0" w:color="auto" w:frame="1"/>
                <w:lang w:eastAsia="fr-FR"/>
              </w:rPr>
              <w:t>Dimensions : H 100 cm x l 60 cm</w:t>
            </w:r>
            <w:r w:rsidRPr="00765E4A">
              <w:rPr>
                <w:rFonts w:eastAsia="Times New Roman" w:cstheme="minorHAnsi"/>
                <w:color w:val="333333"/>
                <w:bdr w:val="none" w:sz="0" w:space="0" w:color="auto" w:frame="1"/>
                <w:lang w:eastAsia="fr-FR"/>
              </w:rPr>
              <w:t xml:space="preserve"> (+/-1</w:t>
            </w:r>
            <w:r>
              <w:rPr>
                <w:rFonts w:eastAsia="Times New Roman" w:cstheme="minorHAnsi"/>
                <w:color w:val="333333"/>
                <w:bdr w:val="none" w:sz="0" w:space="0" w:color="auto" w:frame="1"/>
                <w:lang w:eastAsia="fr-FR"/>
              </w:rPr>
              <w:t>5</w:t>
            </w:r>
            <w:r w:rsidRPr="00765E4A">
              <w:rPr>
                <w:rFonts w:eastAsia="Times New Roman" w:cstheme="minorHAnsi"/>
                <w:color w:val="333333"/>
                <w:bdr w:val="none" w:sz="0" w:space="0" w:color="auto" w:frame="1"/>
                <w:lang w:eastAsia="fr-FR"/>
              </w:rPr>
              <w:t>%)</w:t>
            </w:r>
          </w:p>
          <w:p w14:paraId="3FEDA805" w14:textId="77777777" w:rsidR="005E2685" w:rsidRPr="00765E4A" w:rsidRDefault="005E2685" w:rsidP="005E2685">
            <w:pPr>
              <w:rPr>
                <w:b/>
                <w:u w:val="single"/>
              </w:rPr>
            </w:pPr>
          </w:p>
          <w:p w14:paraId="1B53A5B4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  <w:r w:rsidRPr="00145403">
              <w:rPr>
                <w:rFonts w:eastAsia="Calibri" w:cstheme="minorHAnsi"/>
                <w:b/>
                <w:u w:val="single"/>
              </w:rPr>
              <w:t>QUANTITE :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>10</w:t>
            </w:r>
            <w:r w:rsidRPr="00765E4A">
              <w:rPr>
                <w:rFonts w:eastAsia="Calibri" w:cstheme="minorHAnsi"/>
                <w:b/>
              </w:rPr>
              <w:t>0</w:t>
            </w:r>
            <w:r w:rsidRPr="00145403">
              <w:rPr>
                <w:rFonts w:eastAsia="Calibri" w:cstheme="minorHAnsi"/>
                <w:b/>
              </w:rPr>
              <w:t xml:space="preserve"> </w:t>
            </w:r>
          </w:p>
          <w:p w14:paraId="7308B4B7" w14:textId="77777777" w:rsidR="005E2685" w:rsidRPr="004742BD" w:rsidRDefault="005E2685" w:rsidP="005E2685">
            <w:pPr>
              <w:suppressAutoHyphens/>
              <w:rPr>
                <w:rFonts w:eastAsia="Calibri" w:cstheme="minorHAnsi"/>
                <w:b/>
              </w:rPr>
            </w:pPr>
          </w:p>
          <w:p w14:paraId="50888460" w14:textId="5788B058" w:rsidR="005E2685" w:rsidRPr="00BB0EE3" w:rsidRDefault="005E2685" w:rsidP="00BB0EE3">
            <w:pPr>
              <w:rPr>
                <w:rFonts w:cstheme="minorHAnsi"/>
                <w:b/>
              </w:rPr>
            </w:pPr>
            <w:r w:rsidRPr="004742BD">
              <w:rPr>
                <w:rFonts w:cstheme="minorHAnsi"/>
                <w:b/>
                <w:highlight w:val="green"/>
              </w:rPr>
              <w:t>LIVRAISON ABIDJAN / COTE D’IVOIRE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B2A33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E9966" w14:textId="77777777" w:rsidR="005E2685" w:rsidRPr="00507A01" w:rsidRDefault="005E2685" w:rsidP="005E2685">
            <w:pPr>
              <w:tabs>
                <w:tab w:val="left" w:pos="729"/>
              </w:tabs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FEB12" w14:textId="77777777" w:rsidR="005E2685" w:rsidRPr="00507A01" w:rsidRDefault="005E2685" w:rsidP="005E2685">
            <w:pPr>
              <w:jc w:val="center"/>
              <w:rPr>
                <w:rFonts w:ascii="Myriad Pro" w:hAnsi="Myriad Pro" w:cs="Times New Roman"/>
                <w:b/>
                <w:color w:val="000000" w:themeColor="text1"/>
              </w:rPr>
            </w:pPr>
          </w:p>
        </w:tc>
      </w:tr>
    </w:tbl>
    <w:p w14:paraId="180D43BE" w14:textId="77777777" w:rsidR="00E169D0" w:rsidRPr="006407EB" w:rsidRDefault="00E169D0">
      <w:pPr>
        <w:rPr>
          <w:rFonts w:ascii="Times New Roman" w:eastAsiaTheme="minorEastAsia" w:hAnsi="Times New Roman"/>
          <w:sz w:val="32"/>
          <w:szCs w:val="32"/>
          <w:lang w:val="fr-BE"/>
        </w:rPr>
      </w:pPr>
    </w:p>
    <w:p w14:paraId="4FEC8958" w14:textId="77777777" w:rsidR="007644EE" w:rsidRDefault="007644EE" w:rsidP="007C20FD">
      <w:pPr>
        <w:spacing w:after="0" w:line="240" w:lineRule="auto"/>
        <w:rPr>
          <w:rFonts w:ascii="Times New Roman" w:eastAsiaTheme="minorEastAsia" w:hAnsi="Times New Roman"/>
          <w:sz w:val="24"/>
          <w:szCs w:val="20"/>
          <w:lang w:val="fr-BE"/>
        </w:rPr>
      </w:pPr>
    </w:p>
    <w:p w14:paraId="405DCD16" w14:textId="77777777" w:rsidR="00B914A4" w:rsidRDefault="00B914A4" w:rsidP="007C20FD">
      <w:pPr>
        <w:spacing w:after="0" w:line="240" w:lineRule="auto"/>
        <w:rPr>
          <w:rFonts w:ascii="Times New Roman" w:eastAsiaTheme="minorEastAsia" w:hAnsi="Times New Roman"/>
          <w:sz w:val="24"/>
          <w:szCs w:val="20"/>
          <w:lang w:val="fr-BE"/>
        </w:rPr>
      </w:pPr>
    </w:p>
    <w:p w14:paraId="69918FD8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b/>
          <w:sz w:val="24"/>
          <w:szCs w:val="20"/>
          <w:lang w:val="fr-BE"/>
        </w:rPr>
      </w:pP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Nom et </w:t>
      </w:r>
      <w:proofErr w:type="gramStart"/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>prénom:</w:t>
      </w:r>
      <w:proofErr w:type="gramEnd"/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 </w:t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&lt;</w:t>
      </w:r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……………………………………………….…………………</w:t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&gt;</w:t>
      </w:r>
    </w:p>
    <w:p w14:paraId="10483CEB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sz w:val="24"/>
          <w:szCs w:val="20"/>
          <w:lang w:val="fr-BE"/>
        </w:rPr>
      </w:pPr>
    </w:p>
    <w:p w14:paraId="3E55C8FB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b/>
          <w:sz w:val="24"/>
          <w:szCs w:val="20"/>
          <w:lang w:val="fr-BE"/>
        </w:rPr>
      </w:pP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Lieu et </w:t>
      </w:r>
      <w:proofErr w:type="gramStart"/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>date:</w:t>
      </w:r>
      <w:proofErr w:type="gramEnd"/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 </w:t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&lt;</w:t>
      </w:r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……………………………………………….…………………</w:t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&gt;</w:t>
      </w:r>
    </w:p>
    <w:p w14:paraId="7C0C1534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sz w:val="24"/>
          <w:szCs w:val="20"/>
          <w:lang w:val="fr-BE"/>
        </w:rPr>
      </w:pPr>
    </w:p>
    <w:p w14:paraId="76966BCA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b/>
          <w:sz w:val="24"/>
          <w:szCs w:val="20"/>
          <w:lang w:val="fr-BE"/>
        </w:rPr>
      </w:pP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Signature : </w:t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&lt;</w:t>
      </w:r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…………………………………………</w:t>
      </w:r>
      <w:proofErr w:type="gramStart"/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…….</w:t>
      </w:r>
      <w:proofErr w:type="gramEnd"/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</w:t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&gt;</w:t>
      </w:r>
    </w:p>
    <w:p w14:paraId="03B226FD" w14:textId="77777777" w:rsidR="007C20FD" w:rsidRPr="007C20FD" w:rsidRDefault="007C20FD" w:rsidP="007C20FD">
      <w:pPr>
        <w:spacing w:after="0" w:line="240" w:lineRule="auto"/>
        <w:rPr>
          <w:rFonts w:ascii="Times New Roman" w:eastAsiaTheme="minorEastAsia" w:hAnsi="Times New Roman"/>
          <w:sz w:val="24"/>
          <w:szCs w:val="20"/>
          <w:lang w:val="fr-BE"/>
        </w:rPr>
      </w:pPr>
    </w:p>
    <w:p w14:paraId="648E5C19" w14:textId="77777777" w:rsidR="0067215A" w:rsidRPr="00B95734" w:rsidRDefault="007C20FD" w:rsidP="007C20FD">
      <w:pPr>
        <w:spacing w:after="0" w:line="240" w:lineRule="auto"/>
      </w:pP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 xml:space="preserve">Sceau de la société : </w:t>
      </w:r>
      <w:r w:rsidRPr="007C20FD">
        <w:rPr>
          <w:rFonts w:ascii="Times New Roman" w:eastAsiaTheme="minorEastAsia" w:hAnsi="Times New Roman"/>
          <w:sz w:val="24"/>
          <w:szCs w:val="20"/>
          <w:lang w:val="fr-BE"/>
        </w:rPr>
        <w:tab/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&lt;</w:t>
      </w:r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…………………………………………</w:t>
      </w:r>
      <w:proofErr w:type="gramStart"/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…….</w:t>
      </w:r>
      <w:proofErr w:type="gramEnd"/>
      <w:r w:rsidRPr="007C20FD">
        <w:rPr>
          <w:rFonts w:ascii="Times New Roman" w:eastAsiaTheme="minorEastAsia" w:hAnsi="Times New Roman"/>
          <w:sz w:val="24"/>
          <w:szCs w:val="20"/>
          <w:highlight w:val="yellow"/>
          <w:lang w:val="fr-BE"/>
        </w:rPr>
        <w:t>…………………</w:t>
      </w:r>
      <w:r w:rsidRPr="007C20FD">
        <w:rPr>
          <w:rFonts w:ascii="Times New Roman" w:eastAsiaTheme="minorEastAsia" w:hAnsi="Times New Roman"/>
          <w:b/>
          <w:sz w:val="24"/>
          <w:szCs w:val="20"/>
          <w:highlight w:val="yellow"/>
          <w:lang w:val="fr-BE"/>
        </w:rPr>
        <w:t>&gt;</w:t>
      </w:r>
    </w:p>
    <w:sectPr w:rsidR="0067215A" w:rsidRPr="00B95734" w:rsidSect="00DD0763">
      <w:pgSz w:w="16838" w:h="11906" w:orient="landscape"/>
      <w:pgMar w:top="709" w:right="1417" w:bottom="56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cs="Symbol"/>
      </w:rPr>
    </w:lvl>
  </w:abstractNum>
  <w:abstractNum w:abstractNumId="1" w15:restartNumberingAfterBreak="0">
    <w:nsid w:val="049D19F8"/>
    <w:multiLevelType w:val="hybridMultilevel"/>
    <w:tmpl w:val="E59E6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4596"/>
    <w:multiLevelType w:val="hybridMultilevel"/>
    <w:tmpl w:val="03E0EC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23817"/>
    <w:multiLevelType w:val="hybridMultilevel"/>
    <w:tmpl w:val="21865D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4125D"/>
    <w:multiLevelType w:val="hybridMultilevel"/>
    <w:tmpl w:val="5A74A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A2E4D"/>
    <w:multiLevelType w:val="hybridMultilevel"/>
    <w:tmpl w:val="6E4CC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4345D"/>
    <w:multiLevelType w:val="hybridMultilevel"/>
    <w:tmpl w:val="344E2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F326E"/>
    <w:multiLevelType w:val="hybridMultilevel"/>
    <w:tmpl w:val="AF1AE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F393E"/>
    <w:multiLevelType w:val="hybridMultilevel"/>
    <w:tmpl w:val="9B92D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4166E"/>
    <w:multiLevelType w:val="hybridMultilevel"/>
    <w:tmpl w:val="40C8BC8E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1D9B69F5"/>
    <w:multiLevelType w:val="hybridMultilevel"/>
    <w:tmpl w:val="50E00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B67FA"/>
    <w:multiLevelType w:val="multilevel"/>
    <w:tmpl w:val="68B2E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1B1883"/>
    <w:multiLevelType w:val="hybridMultilevel"/>
    <w:tmpl w:val="09F8AD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F67EC"/>
    <w:multiLevelType w:val="multilevel"/>
    <w:tmpl w:val="2094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321B72"/>
    <w:multiLevelType w:val="multilevel"/>
    <w:tmpl w:val="27B2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9977A4"/>
    <w:multiLevelType w:val="hybridMultilevel"/>
    <w:tmpl w:val="8402C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27D8B"/>
    <w:multiLevelType w:val="hybridMultilevel"/>
    <w:tmpl w:val="2A38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61C79"/>
    <w:multiLevelType w:val="multilevel"/>
    <w:tmpl w:val="0628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8A55FB"/>
    <w:multiLevelType w:val="hybridMultilevel"/>
    <w:tmpl w:val="8458A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154DB"/>
    <w:multiLevelType w:val="multilevel"/>
    <w:tmpl w:val="29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0D527A"/>
    <w:multiLevelType w:val="hybridMultilevel"/>
    <w:tmpl w:val="AAF89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71FB4"/>
    <w:multiLevelType w:val="hybridMultilevel"/>
    <w:tmpl w:val="D7B83E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E29FE"/>
    <w:multiLevelType w:val="hybridMultilevel"/>
    <w:tmpl w:val="6960F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8552B"/>
    <w:multiLevelType w:val="multilevel"/>
    <w:tmpl w:val="299A7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E96C32"/>
    <w:multiLevelType w:val="hybridMultilevel"/>
    <w:tmpl w:val="0D68C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47DB3"/>
    <w:multiLevelType w:val="hybridMultilevel"/>
    <w:tmpl w:val="26306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40AEC"/>
    <w:multiLevelType w:val="multilevel"/>
    <w:tmpl w:val="5140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53E0466"/>
    <w:multiLevelType w:val="hybridMultilevel"/>
    <w:tmpl w:val="7C729F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4653C"/>
    <w:multiLevelType w:val="hybridMultilevel"/>
    <w:tmpl w:val="D9DA2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E39F4"/>
    <w:multiLevelType w:val="hybridMultilevel"/>
    <w:tmpl w:val="16E49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2064A"/>
    <w:multiLevelType w:val="multilevel"/>
    <w:tmpl w:val="ED50D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DC5055"/>
    <w:multiLevelType w:val="hybridMultilevel"/>
    <w:tmpl w:val="1B18F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82AAA"/>
    <w:multiLevelType w:val="hybridMultilevel"/>
    <w:tmpl w:val="D396D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326143">
    <w:abstractNumId w:val="22"/>
  </w:num>
  <w:num w:numId="2" w16cid:durableId="1520001701">
    <w:abstractNumId w:val="21"/>
  </w:num>
  <w:num w:numId="3" w16cid:durableId="2022857034">
    <w:abstractNumId w:val="0"/>
  </w:num>
  <w:num w:numId="4" w16cid:durableId="1790080865">
    <w:abstractNumId w:val="4"/>
  </w:num>
  <w:num w:numId="5" w16cid:durableId="605308173">
    <w:abstractNumId w:val="9"/>
  </w:num>
  <w:num w:numId="6" w16cid:durableId="467433800">
    <w:abstractNumId w:val="27"/>
  </w:num>
  <w:num w:numId="7" w16cid:durableId="828908908">
    <w:abstractNumId w:val="28"/>
  </w:num>
  <w:num w:numId="8" w16cid:durableId="2074808170">
    <w:abstractNumId w:val="6"/>
  </w:num>
  <w:num w:numId="9" w16cid:durableId="87236138">
    <w:abstractNumId w:val="12"/>
  </w:num>
  <w:num w:numId="10" w16cid:durableId="548883544">
    <w:abstractNumId w:val="15"/>
  </w:num>
  <w:num w:numId="11" w16cid:durableId="258952938">
    <w:abstractNumId w:val="2"/>
  </w:num>
  <w:num w:numId="12" w16cid:durableId="496462830">
    <w:abstractNumId w:val="31"/>
  </w:num>
  <w:num w:numId="13" w16cid:durableId="796803252">
    <w:abstractNumId w:val="10"/>
  </w:num>
  <w:num w:numId="14" w16cid:durableId="641931600">
    <w:abstractNumId w:val="5"/>
  </w:num>
  <w:num w:numId="15" w16cid:durableId="1609770808">
    <w:abstractNumId w:val="16"/>
  </w:num>
  <w:num w:numId="16" w16cid:durableId="1693605283">
    <w:abstractNumId w:val="18"/>
  </w:num>
  <w:num w:numId="17" w16cid:durableId="1579093851">
    <w:abstractNumId w:val="8"/>
  </w:num>
  <w:num w:numId="18" w16cid:durableId="1092817286">
    <w:abstractNumId w:val="32"/>
  </w:num>
  <w:num w:numId="19" w16cid:durableId="741566636">
    <w:abstractNumId w:val="24"/>
  </w:num>
  <w:num w:numId="20" w16cid:durableId="402063719">
    <w:abstractNumId w:val="25"/>
  </w:num>
  <w:num w:numId="21" w16cid:durableId="1969628373">
    <w:abstractNumId w:val="20"/>
  </w:num>
  <w:num w:numId="22" w16cid:durableId="203906786">
    <w:abstractNumId w:val="7"/>
  </w:num>
  <w:num w:numId="23" w16cid:durableId="1245914452">
    <w:abstractNumId w:val="12"/>
  </w:num>
  <w:num w:numId="24" w16cid:durableId="681396906">
    <w:abstractNumId w:val="6"/>
  </w:num>
  <w:num w:numId="25" w16cid:durableId="800810897">
    <w:abstractNumId w:val="28"/>
  </w:num>
  <w:num w:numId="26" w16cid:durableId="2100713934">
    <w:abstractNumId w:val="8"/>
  </w:num>
  <w:num w:numId="27" w16cid:durableId="1349986159">
    <w:abstractNumId w:val="9"/>
  </w:num>
  <w:num w:numId="28" w16cid:durableId="1854683299">
    <w:abstractNumId w:val="32"/>
  </w:num>
  <w:num w:numId="29" w16cid:durableId="1761682128">
    <w:abstractNumId w:val="3"/>
  </w:num>
  <w:num w:numId="30" w16cid:durableId="2017269516">
    <w:abstractNumId w:val="30"/>
  </w:num>
  <w:num w:numId="31" w16cid:durableId="2139369099">
    <w:abstractNumId w:val="1"/>
  </w:num>
  <w:num w:numId="32" w16cid:durableId="1012956000">
    <w:abstractNumId w:val="17"/>
  </w:num>
  <w:num w:numId="33" w16cid:durableId="267930860">
    <w:abstractNumId w:val="14"/>
  </w:num>
  <w:num w:numId="34" w16cid:durableId="427388385">
    <w:abstractNumId w:val="11"/>
  </w:num>
  <w:num w:numId="35" w16cid:durableId="898975741">
    <w:abstractNumId w:val="19"/>
  </w:num>
  <w:num w:numId="36" w16cid:durableId="1185755006">
    <w:abstractNumId w:val="13"/>
  </w:num>
  <w:num w:numId="37" w16cid:durableId="794107331">
    <w:abstractNumId w:val="23"/>
  </w:num>
  <w:num w:numId="38" w16cid:durableId="1328944718">
    <w:abstractNumId w:val="29"/>
  </w:num>
  <w:num w:numId="39" w16cid:durableId="176680680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E0820"/>
    <w:rsid w:val="00002454"/>
    <w:rsid w:val="00040BE6"/>
    <w:rsid w:val="00054337"/>
    <w:rsid w:val="00064016"/>
    <w:rsid w:val="00073D1B"/>
    <w:rsid w:val="000777C2"/>
    <w:rsid w:val="0008100D"/>
    <w:rsid w:val="0008165B"/>
    <w:rsid w:val="00090E22"/>
    <w:rsid w:val="000A4C7E"/>
    <w:rsid w:val="000A6DC4"/>
    <w:rsid w:val="000C0EF7"/>
    <w:rsid w:val="000D0303"/>
    <w:rsid w:val="000E2078"/>
    <w:rsid w:val="000E62C7"/>
    <w:rsid w:val="000E69D7"/>
    <w:rsid w:val="000F61C6"/>
    <w:rsid w:val="00112EFB"/>
    <w:rsid w:val="00120BAF"/>
    <w:rsid w:val="0013038E"/>
    <w:rsid w:val="00145403"/>
    <w:rsid w:val="0016625A"/>
    <w:rsid w:val="00182F60"/>
    <w:rsid w:val="00185FF5"/>
    <w:rsid w:val="00186D37"/>
    <w:rsid w:val="001879A3"/>
    <w:rsid w:val="001A0AB1"/>
    <w:rsid w:val="001A0F81"/>
    <w:rsid w:val="001A218B"/>
    <w:rsid w:val="001A75F1"/>
    <w:rsid w:val="001B2BBB"/>
    <w:rsid w:val="001B54BD"/>
    <w:rsid w:val="001C12CF"/>
    <w:rsid w:val="001D2280"/>
    <w:rsid w:val="002132A9"/>
    <w:rsid w:val="00234BE9"/>
    <w:rsid w:val="00235A54"/>
    <w:rsid w:val="002433E8"/>
    <w:rsid w:val="00262229"/>
    <w:rsid w:val="00287F7C"/>
    <w:rsid w:val="00290691"/>
    <w:rsid w:val="002954D6"/>
    <w:rsid w:val="002A136E"/>
    <w:rsid w:val="002A163F"/>
    <w:rsid w:val="002A46B7"/>
    <w:rsid w:val="002A5A46"/>
    <w:rsid w:val="002C4897"/>
    <w:rsid w:val="002E12EF"/>
    <w:rsid w:val="002E77A1"/>
    <w:rsid w:val="002F5D58"/>
    <w:rsid w:val="002F7361"/>
    <w:rsid w:val="00304072"/>
    <w:rsid w:val="00305211"/>
    <w:rsid w:val="00306F12"/>
    <w:rsid w:val="00320A05"/>
    <w:rsid w:val="003331B9"/>
    <w:rsid w:val="003363AC"/>
    <w:rsid w:val="003470DD"/>
    <w:rsid w:val="00353FD7"/>
    <w:rsid w:val="00383B74"/>
    <w:rsid w:val="00384001"/>
    <w:rsid w:val="00385569"/>
    <w:rsid w:val="00391572"/>
    <w:rsid w:val="0039253B"/>
    <w:rsid w:val="0039293D"/>
    <w:rsid w:val="003930C7"/>
    <w:rsid w:val="003A30CA"/>
    <w:rsid w:val="003B2275"/>
    <w:rsid w:val="003C28C7"/>
    <w:rsid w:val="003C47D4"/>
    <w:rsid w:val="003E5521"/>
    <w:rsid w:val="003F78E7"/>
    <w:rsid w:val="00410B4A"/>
    <w:rsid w:val="004152F4"/>
    <w:rsid w:val="0043750D"/>
    <w:rsid w:val="00440D46"/>
    <w:rsid w:val="00445606"/>
    <w:rsid w:val="00457D20"/>
    <w:rsid w:val="00460022"/>
    <w:rsid w:val="00464651"/>
    <w:rsid w:val="004738A5"/>
    <w:rsid w:val="004742BD"/>
    <w:rsid w:val="00475AB8"/>
    <w:rsid w:val="00481616"/>
    <w:rsid w:val="004842DC"/>
    <w:rsid w:val="004877E3"/>
    <w:rsid w:val="00490D39"/>
    <w:rsid w:val="004A08DD"/>
    <w:rsid w:val="004A3AF9"/>
    <w:rsid w:val="004A62C0"/>
    <w:rsid w:val="004B66E0"/>
    <w:rsid w:val="004C4870"/>
    <w:rsid w:val="004E4719"/>
    <w:rsid w:val="004F21B9"/>
    <w:rsid w:val="00507A01"/>
    <w:rsid w:val="0052152D"/>
    <w:rsid w:val="00523D63"/>
    <w:rsid w:val="0052674B"/>
    <w:rsid w:val="00536229"/>
    <w:rsid w:val="00540D74"/>
    <w:rsid w:val="005670DF"/>
    <w:rsid w:val="005672E3"/>
    <w:rsid w:val="005737F0"/>
    <w:rsid w:val="00593CCF"/>
    <w:rsid w:val="00596BCB"/>
    <w:rsid w:val="005C19A3"/>
    <w:rsid w:val="005E0820"/>
    <w:rsid w:val="005E2685"/>
    <w:rsid w:val="005E31C3"/>
    <w:rsid w:val="005E79DA"/>
    <w:rsid w:val="005F1615"/>
    <w:rsid w:val="00607114"/>
    <w:rsid w:val="006073B5"/>
    <w:rsid w:val="00610E96"/>
    <w:rsid w:val="0061375D"/>
    <w:rsid w:val="00613CF8"/>
    <w:rsid w:val="006407EB"/>
    <w:rsid w:val="006440B0"/>
    <w:rsid w:val="00656812"/>
    <w:rsid w:val="00656CA1"/>
    <w:rsid w:val="00663BF4"/>
    <w:rsid w:val="006656B0"/>
    <w:rsid w:val="0067215A"/>
    <w:rsid w:val="006802ED"/>
    <w:rsid w:val="006805A7"/>
    <w:rsid w:val="006866FA"/>
    <w:rsid w:val="0068699E"/>
    <w:rsid w:val="00687A8E"/>
    <w:rsid w:val="006A03F4"/>
    <w:rsid w:val="006A1441"/>
    <w:rsid w:val="006A1464"/>
    <w:rsid w:val="006A1E9C"/>
    <w:rsid w:val="006A2426"/>
    <w:rsid w:val="006A2BC5"/>
    <w:rsid w:val="006A3233"/>
    <w:rsid w:val="006A7E34"/>
    <w:rsid w:val="006E3A4F"/>
    <w:rsid w:val="006F31BC"/>
    <w:rsid w:val="006F5F42"/>
    <w:rsid w:val="00703920"/>
    <w:rsid w:val="007131A2"/>
    <w:rsid w:val="00736AEB"/>
    <w:rsid w:val="00737CF8"/>
    <w:rsid w:val="00744126"/>
    <w:rsid w:val="0075025C"/>
    <w:rsid w:val="007553F3"/>
    <w:rsid w:val="007576D6"/>
    <w:rsid w:val="007644EE"/>
    <w:rsid w:val="00765E4A"/>
    <w:rsid w:val="00774540"/>
    <w:rsid w:val="00783508"/>
    <w:rsid w:val="00794679"/>
    <w:rsid w:val="00797721"/>
    <w:rsid w:val="007A08DD"/>
    <w:rsid w:val="007C20FD"/>
    <w:rsid w:val="007C3F46"/>
    <w:rsid w:val="007C511D"/>
    <w:rsid w:val="007E1A0D"/>
    <w:rsid w:val="008022B6"/>
    <w:rsid w:val="00822F18"/>
    <w:rsid w:val="00845E7C"/>
    <w:rsid w:val="008550B7"/>
    <w:rsid w:val="00857DAF"/>
    <w:rsid w:val="00862A9A"/>
    <w:rsid w:val="0086307D"/>
    <w:rsid w:val="00892435"/>
    <w:rsid w:val="008A311C"/>
    <w:rsid w:val="008A3721"/>
    <w:rsid w:val="008A7C21"/>
    <w:rsid w:val="008B6CA1"/>
    <w:rsid w:val="008E7498"/>
    <w:rsid w:val="00904675"/>
    <w:rsid w:val="00904CCC"/>
    <w:rsid w:val="00915E3A"/>
    <w:rsid w:val="00917B63"/>
    <w:rsid w:val="00931947"/>
    <w:rsid w:val="0093352F"/>
    <w:rsid w:val="00934C02"/>
    <w:rsid w:val="0094427F"/>
    <w:rsid w:val="00946319"/>
    <w:rsid w:val="0095455A"/>
    <w:rsid w:val="009617E1"/>
    <w:rsid w:val="00961BBC"/>
    <w:rsid w:val="009635D4"/>
    <w:rsid w:val="009739BA"/>
    <w:rsid w:val="00973B4C"/>
    <w:rsid w:val="00973DF4"/>
    <w:rsid w:val="00975FC9"/>
    <w:rsid w:val="00976991"/>
    <w:rsid w:val="00977989"/>
    <w:rsid w:val="009C38C7"/>
    <w:rsid w:val="009D18E4"/>
    <w:rsid w:val="009D42E4"/>
    <w:rsid w:val="009D59E4"/>
    <w:rsid w:val="009E39B4"/>
    <w:rsid w:val="009E758F"/>
    <w:rsid w:val="00A049E4"/>
    <w:rsid w:val="00A21658"/>
    <w:rsid w:val="00A26A50"/>
    <w:rsid w:val="00A33453"/>
    <w:rsid w:val="00A339EF"/>
    <w:rsid w:val="00A604EC"/>
    <w:rsid w:val="00A652B4"/>
    <w:rsid w:val="00A75521"/>
    <w:rsid w:val="00A80B9D"/>
    <w:rsid w:val="00A84613"/>
    <w:rsid w:val="00A86196"/>
    <w:rsid w:val="00A96387"/>
    <w:rsid w:val="00AA1813"/>
    <w:rsid w:val="00AA3ED9"/>
    <w:rsid w:val="00AA4D4D"/>
    <w:rsid w:val="00AC1F36"/>
    <w:rsid w:val="00AC4AA4"/>
    <w:rsid w:val="00AD0421"/>
    <w:rsid w:val="00AD6A31"/>
    <w:rsid w:val="00AE349E"/>
    <w:rsid w:val="00AF3CC1"/>
    <w:rsid w:val="00AF4454"/>
    <w:rsid w:val="00AF44BD"/>
    <w:rsid w:val="00B06BA7"/>
    <w:rsid w:val="00B13BF4"/>
    <w:rsid w:val="00B211CA"/>
    <w:rsid w:val="00B24B69"/>
    <w:rsid w:val="00B40ECD"/>
    <w:rsid w:val="00B63824"/>
    <w:rsid w:val="00B7145A"/>
    <w:rsid w:val="00B72C47"/>
    <w:rsid w:val="00B769D0"/>
    <w:rsid w:val="00B8456F"/>
    <w:rsid w:val="00B914A4"/>
    <w:rsid w:val="00B95734"/>
    <w:rsid w:val="00BA0C59"/>
    <w:rsid w:val="00BB0EE3"/>
    <w:rsid w:val="00BB41E1"/>
    <w:rsid w:val="00BC0F45"/>
    <w:rsid w:val="00BC30DD"/>
    <w:rsid w:val="00BF190A"/>
    <w:rsid w:val="00C01810"/>
    <w:rsid w:val="00C05BE6"/>
    <w:rsid w:val="00C06554"/>
    <w:rsid w:val="00C07B44"/>
    <w:rsid w:val="00C12D40"/>
    <w:rsid w:val="00C21DB4"/>
    <w:rsid w:val="00C2458D"/>
    <w:rsid w:val="00C25C5C"/>
    <w:rsid w:val="00C307B8"/>
    <w:rsid w:val="00C35016"/>
    <w:rsid w:val="00C67AE1"/>
    <w:rsid w:val="00C7141C"/>
    <w:rsid w:val="00C74EEB"/>
    <w:rsid w:val="00C76197"/>
    <w:rsid w:val="00C80CD4"/>
    <w:rsid w:val="00C90D34"/>
    <w:rsid w:val="00CA5217"/>
    <w:rsid w:val="00CD0C5D"/>
    <w:rsid w:val="00CD0FA2"/>
    <w:rsid w:val="00CD3C5F"/>
    <w:rsid w:val="00CD5165"/>
    <w:rsid w:val="00CE10E9"/>
    <w:rsid w:val="00CF6986"/>
    <w:rsid w:val="00D03430"/>
    <w:rsid w:val="00D042F3"/>
    <w:rsid w:val="00D077E7"/>
    <w:rsid w:val="00D27099"/>
    <w:rsid w:val="00D35251"/>
    <w:rsid w:val="00D705B0"/>
    <w:rsid w:val="00D749E9"/>
    <w:rsid w:val="00D8176D"/>
    <w:rsid w:val="00D90E68"/>
    <w:rsid w:val="00D96ACB"/>
    <w:rsid w:val="00DA5B7D"/>
    <w:rsid w:val="00DA6F68"/>
    <w:rsid w:val="00DA7B8E"/>
    <w:rsid w:val="00DB13A9"/>
    <w:rsid w:val="00DC1328"/>
    <w:rsid w:val="00DC51FC"/>
    <w:rsid w:val="00DD0763"/>
    <w:rsid w:val="00DD271C"/>
    <w:rsid w:val="00DD4CF2"/>
    <w:rsid w:val="00DF1ED5"/>
    <w:rsid w:val="00DF2CF4"/>
    <w:rsid w:val="00DF625A"/>
    <w:rsid w:val="00E07E89"/>
    <w:rsid w:val="00E116CE"/>
    <w:rsid w:val="00E169D0"/>
    <w:rsid w:val="00E20FC2"/>
    <w:rsid w:val="00E3569E"/>
    <w:rsid w:val="00E437B2"/>
    <w:rsid w:val="00E556B3"/>
    <w:rsid w:val="00E66A47"/>
    <w:rsid w:val="00E7057F"/>
    <w:rsid w:val="00E73504"/>
    <w:rsid w:val="00E737D4"/>
    <w:rsid w:val="00E82E95"/>
    <w:rsid w:val="00E9689B"/>
    <w:rsid w:val="00EC1EF1"/>
    <w:rsid w:val="00ED431C"/>
    <w:rsid w:val="00EF27FD"/>
    <w:rsid w:val="00F1655E"/>
    <w:rsid w:val="00F16F25"/>
    <w:rsid w:val="00F31C76"/>
    <w:rsid w:val="00F4131C"/>
    <w:rsid w:val="00F4413F"/>
    <w:rsid w:val="00F51AAC"/>
    <w:rsid w:val="00F64114"/>
    <w:rsid w:val="00F64433"/>
    <w:rsid w:val="00F65C91"/>
    <w:rsid w:val="00F8179B"/>
    <w:rsid w:val="00F81B0C"/>
    <w:rsid w:val="00F860A5"/>
    <w:rsid w:val="00F903D0"/>
    <w:rsid w:val="00F9673F"/>
    <w:rsid w:val="00FA45AC"/>
    <w:rsid w:val="00FC0304"/>
    <w:rsid w:val="00FC734E"/>
    <w:rsid w:val="00FD002D"/>
    <w:rsid w:val="00FD489E"/>
    <w:rsid w:val="00FD78AF"/>
    <w:rsid w:val="00FE006B"/>
    <w:rsid w:val="00FE3233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35129"/>
  <w15:chartTrackingRefBased/>
  <w15:docId w15:val="{240DE28B-60E9-49C7-A134-527DB1FF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820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5E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39"/>
    <w:rsid w:val="00656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69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E2685"/>
    <w:pPr>
      <w:spacing w:after="0" w:line="240" w:lineRule="auto"/>
    </w:pPr>
  </w:style>
  <w:style w:type="character" w:styleId="Strong">
    <w:name w:val="Strong"/>
    <w:qFormat/>
    <w:rsid w:val="00E07E8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62DF9F85E9B499DF7A2DB8D2BABC6" ma:contentTypeVersion="0" ma:contentTypeDescription="Crée un document." ma:contentTypeScope="" ma:versionID="e23b5980a7e3ec1e30eb9ae8e2ddcf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FAA41-27CF-4D99-9600-0DF0CF827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EE606-9CFB-46B4-832A-562F4BA79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83988-48D7-4D4D-B805-2D975C4BC4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21C0D-C0F1-47FA-BC98-2DEDB69946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1284</Words>
  <Characters>7323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IDI153  PROJECT CELL OFFICER</dc:creator>
  <cp:keywords/>
  <dc:description/>
  <cp:lastModifiedBy>Eduard-Daniel Toma</cp:lastModifiedBy>
  <cp:revision>4</cp:revision>
  <cp:lastPrinted>2024-12-11T15:49:00Z</cp:lastPrinted>
  <dcterms:created xsi:type="dcterms:W3CDTF">2025-03-05T14:08:00Z</dcterms:created>
  <dcterms:modified xsi:type="dcterms:W3CDTF">2025-03-05T14:19:00Z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0x01010077262DF9F85E9B499DF7A2DB8D2BABC6</vt:lpwstr>
  </property>
</Properties>
</file>